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#113-e</w:t>
      </w:r>
      <w:r>
        <w:rPr>
          <w:b/>
          <w:sz w:val="24"/>
        </w:rPr>
        <w:tab/>
      </w:r>
      <w:r>
        <w:rPr>
          <w:b/>
          <w:i/>
          <w:sz w:val="28"/>
        </w:rPr>
        <w:t>R2-21</w:t>
      </w:r>
      <w:r w:rsidR="00D02219">
        <w:rPr>
          <w:b/>
          <w:i/>
          <w:sz w:val="28"/>
        </w:rPr>
        <w:t>01400</w:t>
      </w:r>
    </w:p>
    <w:p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Pr>
          <w:b/>
          <w:sz w:val="24"/>
          <w:szCs w:val="24"/>
          <w:lang w:eastAsia="zh-CN"/>
        </w:rPr>
        <w:t>25</w:t>
      </w:r>
      <w:r>
        <w:rPr>
          <w:b/>
          <w:sz w:val="24"/>
          <w:szCs w:val="24"/>
          <w:vertAlign w:val="superscript"/>
          <w:lang w:eastAsia="zh-CN"/>
        </w:rPr>
        <w:t>th</w:t>
      </w:r>
      <w:r w:rsidRPr="002F3005">
        <w:rPr>
          <w:b/>
          <w:sz w:val="24"/>
          <w:szCs w:val="24"/>
          <w:lang w:eastAsia="zh-CN"/>
        </w:rPr>
        <w:t xml:space="preserve"> </w:t>
      </w:r>
      <w:r>
        <w:rPr>
          <w:b/>
          <w:sz w:val="24"/>
          <w:szCs w:val="24"/>
          <w:lang w:eastAsia="zh-CN"/>
        </w:rPr>
        <w:t xml:space="preserve">Jan </w:t>
      </w:r>
      <w:r w:rsidRPr="002F3005">
        <w:rPr>
          <w:b/>
          <w:sz w:val="24"/>
          <w:szCs w:val="24"/>
          <w:lang w:eastAsia="zh-CN"/>
        </w:rPr>
        <w:t xml:space="preserve">– </w:t>
      </w:r>
      <w:r>
        <w:rPr>
          <w:b/>
          <w:sz w:val="24"/>
          <w:szCs w:val="24"/>
          <w:lang w:eastAsia="zh-CN"/>
        </w:rPr>
        <w:t>5</w:t>
      </w:r>
      <w:r w:rsidRPr="002F3005">
        <w:rPr>
          <w:b/>
          <w:sz w:val="24"/>
          <w:szCs w:val="24"/>
          <w:vertAlign w:val="superscript"/>
          <w:lang w:eastAsia="zh-CN"/>
        </w:rPr>
        <w:t>th</w:t>
      </w:r>
      <w:r>
        <w:rPr>
          <w:b/>
          <w:sz w:val="24"/>
          <w:szCs w:val="24"/>
          <w:lang w:eastAsia="zh-CN"/>
        </w:rPr>
        <w:t xml:space="preserve"> Feb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6C68B1">
        <w:tc>
          <w:tcPr>
            <w:tcW w:w="9641" w:type="dxa"/>
            <w:gridSpan w:val="9"/>
            <w:tcBorders>
              <w:top w:val="single" w:sz="4" w:space="0" w:color="auto"/>
              <w:left w:val="single" w:sz="4" w:space="0" w:color="auto"/>
              <w:right w:val="single" w:sz="4" w:space="0" w:color="auto"/>
            </w:tcBorders>
          </w:tcPr>
          <w:p w:rsidR="000F0F5E" w:rsidRDefault="000F0F5E" w:rsidP="006C68B1">
            <w:pPr>
              <w:pStyle w:val="CRCoverPage"/>
              <w:spacing w:after="0"/>
              <w:jc w:val="right"/>
              <w:rPr>
                <w:i/>
              </w:rPr>
            </w:pPr>
            <w:r>
              <w:rPr>
                <w:i/>
                <w:sz w:val="14"/>
              </w:rPr>
              <w:t>CR-Form-v12.1</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jc w:val="center"/>
            </w:pPr>
            <w:r>
              <w:rPr>
                <w:b/>
                <w:sz w:val="32"/>
              </w:rPr>
              <w:t>CHANGE REQUEST</w:t>
            </w: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rPr>
                <w:sz w:val="8"/>
                <w:szCs w:val="8"/>
              </w:rPr>
            </w:pPr>
          </w:p>
        </w:tc>
      </w:tr>
      <w:tr w:rsidR="000F0F5E" w:rsidTr="006C68B1">
        <w:tc>
          <w:tcPr>
            <w:tcW w:w="142" w:type="dxa"/>
            <w:tcBorders>
              <w:left w:val="single" w:sz="4" w:space="0" w:color="auto"/>
            </w:tcBorders>
          </w:tcPr>
          <w:p w:rsidR="000F0F5E" w:rsidRDefault="000F0F5E" w:rsidP="006C68B1">
            <w:pPr>
              <w:pStyle w:val="CRCoverPage"/>
              <w:spacing w:after="0"/>
              <w:jc w:val="right"/>
            </w:pPr>
          </w:p>
        </w:tc>
        <w:tc>
          <w:tcPr>
            <w:tcW w:w="1559" w:type="dxa"/>
            <w:shd w:val="pct30" w:color="FFFF00" w:fill="auto"/>
          </w:tcPr>
          <w:p w:rsidR="000F0F5E" w:rsidRDefault="000F0F5E" w:rsidP="006C68B1">
            <w:pPr>
              <w:pStyle w:val="CRCoverPage"/>
              <w:spacing w:after="0"/>
              <w:ind w:right="548"/>
              <w:rPr>
                <w:b/>
                <w:sz w:val="28"/>
              </w:rPr>
            </w:pPr>
            <w:r>
              <w:rPr>
                <w:b/>
                <w:sz w:val="28"/>
              </w:rPr>
              <w:t>3</w:t>
            </w:r>
            <w:r w:rsidR="00850B5E">
              <w:rPr>
                <w:b/>
                <w:sz w:val="28"/>
              </w:rPr>
              <w:t>7.340</w:t>
            </w:r>
          </w:p>
        </w:tc>
        <w:tc>
          <w:tcPr>
            <w:tcW w:w="709" w:type="dxa"/>
          </w:tcPr>
          <w:p w:rsidR="000F0F5E" w:rsidRDefault="000F0F5E" w:rsidP="006C68B1">
            <w:pPr>
              <w:pStyle w:val="CRCoverPage"/>
              <w:spacing w:after="0"/>
              <w:jc w:val="center"/>
            </w:pPr>
            <w:r>
              <w:rPr>
                <w:b/>
                <w:sz w:val="28"/>
              </w:rPr>
              <w:t>CR</w:t>
            </w:r>
          </w:p>
        </w:tc>
        <w:tc>
          <w:tcPr>
            <w:tcW w:w="1276" w:type="dxa"/>
            <w:shd w:val="pct30" w:color="FFFF00" w:fill="auto"/>
          </w:tcPr>
          <w:p w:rsidR="000F0F5E" w:rsidRPr="00095960" w:rsidRDefault="00D02219" w:rsidP="000F0F5E">
            <w:pPr>
              <w:pStyle w:val="CRCoverPage"/>
              <w:spacing w:after="0"/>
              <w:jc w:val="center"/>
              <w:rPr>
                <w:b/>
                <w:sz w:val="28"/>
              </w:rPr>
            </w:pPr>
            <w:r>
              <w:rPr>
                <w:b/>
                <w:sz w:val="28"/>
              </w:rPr>
              <w:t>0246</w:t>
            </w:r>
          </w:p>
        </w:tc>
        <w:tc>
          <w:tcPr>
            <w:tcW w:w="709" w:type="dxa"/>
          </w:tcPr>
          <w:p w:rsidR="000F0F5E" w:rsidRDefault="000F0F5E" w:rsidP="006C68B1">
            <w:pPr>
              <w:pStyle w:val="CRCoverPage"/>
              <w:tabs>
                <w:tab w:val="right" w:pos="625"/>
              </w:tabs>
              <w:spacing w:after="0"/>
              <w:jc w:val="center"/>
            </w:pPr>
            <w:r>
              <w:rPr>
                <w:b/>
                <w:bCs/>
                <w:sz w:val="28"/>
              </w:rPr>
              <w:t>rev</w:t>
            </w:r>
          </w:p>
        </w:tc>
        <w:tc>
          <w:tcPr>
            <w:tcW w:w="992" w:type="dxa"/>
            <w:shd w:val="pct30" w:color="FFFF00" w:fill="auto"/>
          </w:tcPr>
          <w:p w:rsidR="000F0F5E" w:rsidRDefault="000F0F5E" w:rsidP="006C68B1">
            <w:pPr>
              <w:pStyle w:val="CRCoverPage"/>
              <w:spacing w:after="0"/>
              <w:jc w:val="center"/>
              <w:rPr>
                <w:b/>
              </w:rPr>
            </w:pPr>
            <w:r>
              <w:rPr>
                <w:b/>
              </w:rPr>
              <w:t>-</w:t>
            </w:r>
          </w:p>
        </w:tc>
        <w:tc>
          <w:tcPr>
            <w:tcW w:w="2410" w:type="dxa"/>
          </w:tcPr>
          <w:p w:rsidR="000F0F5E" w:rsidRDefault="000F0F5E" w:rsidP="006C68B1">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6C68B1">
            <w:pPr>
              <w:pStyle w:val="CRCoverPage"/>
              <w:spacing w:after="0"/>
              <w:jc w:val="center"/>
              <w:rPr>
                <w:sz w:val="28"/>
              </w:rPr>
            </w:pPr>
            <w:r>
              <w:rPr>
                <w:b/>
                <w:sz w:val="28"/>
                <w:lang w:eastAsia="zh-CN"/>
              </w:rPr>
              <w:t>16.4.0</w:t>
            </w:r>
            <w:r w:rsidR="000F0F5E">
              <w:rPr>
                <w:b/>
                <w:sz w:val="28"/>
                <w:lang w:eastAsia="zh-CN"/>
              </w:rPr>
              <w:t xml:space="preserve"> </w:t>
            </w:r>
          </w:p>
        </w:tc>
        <w:tc>
          <w:tcPr>
            <w:tcW w:w="143" w:type="dxa"/>
            <w:tcBorders>
              <w:right w:val="single" w:sz="4" w:space="0" w:color="auto"/>
            </w:tcBorders>
          </w:tcPr>
          <w:p w:rsidR="000F0F5E" w:rsidRDefault="000F0F5E" w:rsidP="006C68B1">
            <w:pPr>
              <w:pStyle w:val="CRCoverPage"/>
              <w:spacing w:after="0"/>
            </w:pPr>
          </w:p>
        </w:tc>
      </w:tr>
      <w:tr w:rsidR="000F0F5E" w:rsidTr="006C68B1">
        <w:tc>
          <w:tcPr>
            <w:tcW w:w="9641" w:type="dxa"/>
            <w:gridSpan w:val="9"/>
            <w:tcBorders>
              <w:left w:val="single" w:sz="4" w:space="0" w:color="auto"/>
              <w:right w:val="single" w:sz="4" w:space="0" w:color="auto"/>
            </w:tcBorders>
          </w:tcPr>
          <w:p w:rsidR="000F0F5E" w:rsidRDefault="000F0F5E" w:rsidP="006C68B1">
            <w:pPr>
              <w:pStyle w:val="CRCoverPage"/>
              <w:spacing w:after="0"/>
            </w:pPr>
          </w:p>
        </w:tc>
      </w:tr>
      <w:tr w:rsidR="000F0F5E" w:rsidTr="006C68B1">
        <w:tc>
          <w:tcPr>
            <w:tcW w:w="9641" w:type="dxa"/>
            <w:gridSpan w:val="9"/>
            <w:tcBorders>
              <w:top w:val="single" w:sz="4" w:space="0" w:color="auto"/>
            </w:tcBorders>
          </w:tcPr>
          <w:p w:rsidR="000F0F5E" w:rsidRDefault="000F0F5E" w:rsidP="006C68B1">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6C68B1">
        <w:tc>
          <w:tcPr>
            <w:tcW w:w="9641" w:type="dxa"/>
            <w:gridSpan w:val="9"/>
          </w:tcPr>
          <w:p w:rsidR="000F0F5E" w:rsidRDefault="000F0F5E" w:rsidP="006C68B1">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6C68B1">
        <w:tc>
          <w:tcPr>
            <w:tcW w:w="2835" w:type="dxa"/>
          </w:tcPr>
          <w:p w:rsidR="000F0F5E" w:rsidRDefault="000F0F5E" w:rsidP="006C68B1">
            <w:pPr>
              <w:pStyle w:val="CRCoverPage"/>
              <w:tabs>
                <w:tab w:val="right" w:pos="2751"/>
              </w:tabs>
              <w:spacing w:after="0"/>
              <w:rPr>
                <w:b/>
                <w:i/>
              </w:rPr>
            </w:pPr>
            <w:r>
              <w:rPr>
                <w:b/>
                <w:i/>
              </w:rPr>
              <w:t>Proposed change affects:</w:t>
            </w:r>
          </w:p>
        </w:tc>
        <w:tc>
          <w:tcPr>
            <w:tcW w:w="1418" w:type="dxa"/>
          </w:tcPr>
          <w:p w:rsidR="000F0F5E" w:rsidRDefault="000F0F5E" w:rsidP="006C68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6C68B1">
            <w:pPr>
              <w:pStyle w:val="CRCoverPage"/>
              <w:spacing w:after="0"/>
              <w:jc w:val="center"/>
              <w:rPr>
                <w:b/>
                <w:caps/>
              </w:rPr>
            </w:pPr>
          </w:p>
        </w:tc>
        <w:tc>
          <w:tcPr>
            <w:tcW w:w="709" w:type="dxa"/>
            <w:tcBorders>
              <w:left w:val="single" w:sz="4" w:space="0" w:color="auto"/>
            </w:tcBorders>
          </w:tcPr>
          <w:p w:rsidR="000F0F5E" w:rsidRDefault="000F0F5E" w:rsidP="006C68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caps/>
              </w:rPr>
            </w:pPr>
          </w:p>
        </w:tc>
        <w:tc>
          <w:tcPr>
            <w:tcW w:w="2126" w:type="dxa"/>
          </w:tcPr>
          <w:p w:rsidR="000F0F5E" w:rsidRDefault="000F0F5E" w:rsidP="006C68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6C68B1">
            <w:pPr>
              <w:pStyle w:val="CRCoverPage"/>
              <w:spacing w:after="0"/>
              <w:jc w:val="center"/>
              <w:rPr>
                <w:b/>
                <w:caps/>
              </w:rPr>
            </w:pPr>
            <w:r>
              <w:rPr>
                <w:b/>
                <w:caps/>
              </w:rPr>
              <w:t>x</w:t>
            </w:r>
          </w:p>
        </w:tc>
        <w:tc>
          <w:tcPr>
            <w:tcW w:w="1418" w:type="dxa"/>
            <w:tcBorders>
              <w:left w:val="nil"/>
            </w:tcBorders>
          </w:tcPr>
          <w:p w:rsidR="000F0F5E" w:rsidRDefault="000F0F5E" w:rsidP="006C68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6C68B1">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6C68B1">
        <w:tc>
          <w:tcPr>
            <w:tcW w:w="9640" w:type="dxa"/>
            <w:gridSpan w:val="11"/>
          </w:tcPr>
          <w:p w:rsidR="000F0F5E" w:rsidRDefault="000F0F5E" w:rsidP="006C68B1">
            <w:pPr>
              <w:pStyle w:val="CRCoverPage"/>
              <w:spacing w:after="0"/>
              <w:rPr>
                <w:sz w:val="8"/>
                <w:szCs w:val="8"/>
              </w:rPr>
            </w:pPr>
          </w:p>
        </w:tc>
      </w:tr>
      <w:tr w:rsidR="000F0F5E" w:rsidTr="006C68B1">
        <w:tc>
          <w:tcPr>
            <w:tcW w:w="1843" w:type="dxa"/>
            <w:tcBorders>
              <w:top w:val="single" w:sz="4" w:space="0" w:color="auto"/>
              <w:left w:val="single" w:sz="4" w:space="0" w:color="auto"/>
            </w:tcBorders>
          </w:tcPr>
          <w:p w:rsidR="000F0F5E" w:rsidRDefault="000F0F5E" w:rsidP="006C68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850B5E" w:rsidP="00D02219">
            <w:pPr>
              <w:pStyle w:val="CRCoverPage"/>
              <w:spacing w:after="0"/>
              <w:ind w:left="100"/>
              <w:rPr>
                <w:lang w:eastAsia="zh-CN"/>
              </w:rPr>
            </w:pPr>
            <w:r>
              <w:t xml:space="preserve">CR </w:t>
            </w:r>
            <w:r w:rsidR="00D02219">
              <w:t>on</w:t>
            </w:r>
            <w:r w:rsidR="000F0F5E">
              <w:t xml:space="preserve"> support of </w:t>
            </w:r>
            <w:r w:rsidR="003B73F1">
              <w:t>NR-DC within the same gNB-DU</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6C68B1">
            <w:pPr>
              <w:pStyle w:val="CRCoverPage"/>
              <w:spacing w:after="0"/>
              <w:ind w:left="100"/>
              <w:rPr>
                <w:lang w:eastAsia="zh-CN"/>
              </w:rPr>
            </w:pPr>
            <w:r>
              <w:rPr>
                <w:lang w:eastAsia="zh-CN"/>
              </w:rPr>
              <w:t>ZTE</w:t>
            </w:r>
            <w:r w:rsidR="00AD4E7E">
              <w:rPr>
                <w:lang w:eastAsia="zh-CN"/>
              </w:rPr>
              <w:t xml:space="preserve"> Corporation, Sanechips</w:t>
            </w: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E26739" w:rsidP="00AD4E7E">
            <w:pPr>
              <w:pStyle w:val="CRCoverPage"/>
              <w:spacing w:after="0"/>
              <w:ind w:left="100"/>
            </w:pPr>
            <w:fldSimple w:instr=" DOCPROPERTY  SourceIfTsg  \* MERGEFORMAT ">
              <w:r w:rsidR="000F0F5E">
                <w:t>R</w:t>
              </w:r>
            </w:fldSimple>
            <w:r w:rsidR="00AD4E7E">
              <w:t>2</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7797" w:type="dxa"/>
            <w:gridSpan w:val="10"/>
            <w:tcBorders>
              <w:right w:val="single" w:sz="4" w:space="0" w:color="auto"/>
            </w:tcBorders>
          </w:tcPr>
          <w:p w:rsidR="000F0F5E" w:rsidRDefault="000F0F5E" w:rsidP="006C68B1">
            <w:pPr>
              <w:pStyle w:val="CRCoverPage"/>
              <w:spacing w:after="0"/>
              <w:rPr>
                <w:sz w:val="8"/>
                <w:szCs w:val="8"/>
              </w:rPr>
            </w:pPr>
          </w:p>
        </w:tc>
      </w:tr>
      <w:tr w:rsidR="000F0F5E" w:rsidTr="006C68B1">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Work item code:</w:t>
            </w:r>
          </w:p>
        </w:tc>
        <w:tc>
          <w:tcPr>
            <w:tcW w:w="3686" w:type="dxa"/>
            <w:gridSpan w:val="5"/>
            <w:shd w:val="pct30" w:color="FFFF00" w:fill="auto"/>
          </w:tcPr>
          <w:p w:rsidR="000F0F5E" w:rsidRDefault="00D02219" w:rsidP="00AD4E7E">
            <w:pPr>
              <w:pStyle w:val="CRCoverPage"/>
              <w:spacing w:after="0"/>
              <w:ind w:left="100"/>
              <w:rPr>
                <w:lang w:eastAsia="zh-CN"/>
              </w:rPr>
            </w:pPr>
            <w:r>
              <w:t>LTE_NR_DC_CA_enh_Core</w:t>
            </w:r>
          </w:p>
        </w:tc>
        <w:tc>
          <w:tcPr>
            <w:tcW w:w="567" w:type="dxa"/>
            <w:tcBorders>
              <w:left w:val="nil"/>
            </w:tcBorders>
          </w:tcPr>
          <w:p w:rsidR="000F0F5E" w:rsidRDefault="000F0F5E" w:rsidP="006C68B1">
            <w:pPr>
              <w:pStyle w:val="CRCoverPage"/>
              <w:spacing w:after="0"/>
              <w:ind w:right="100"/>
            </w:pPr>
          </w:p>
        </w:tc>
        <w:tc>
          <w:tcPr>
            <w:tcW w:w="1417" w:type="dxa"/>
            <w:gridSpan w:val="3"/>
            <w:tcBorders>
              <w:left w:val="nil"/>
            </w:tcBorders>
          </w:tcPr>
          <w:p w:rsidR="000F0F5E" w:rsidRDefault="000F0F5E" w:rsidP="006C68B1">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44711C">
            <w:pPr>
              <w:pStyle w:val="CRCoverPage"/>
              <w:spacing w:after="0"/>
              <w:rPr>
                <w:lang w:eastAsia="zh-CN"/>
              </w:rPr>
            </w:pPr>
            <w:r>
              <w:t xml:space="preserve">  20</w:t>
            </w:r>
            <w:r>
              <w:rPr>
                <w:rFonts w:hint="eastAsia"/>
                <w:lang w:eastAsia="zh-CN"/>
              </w:rPr>
              <w:t>2</w:t>
            </w:r>
            <w:r w:rsidR="0044711C">
              <w:rPr>
                <w:lang w:eastAsia="zh-CN"/>
              </w:rPr>
              <w:t>1</w:t>
            </w:r>
            <w:r>
              <w:t>-</w:t>
            </w:r>
            <w:r w:rsidR="0044711C">
              <w:rPr>
                <w:lang w:eastAsia="zh-CN"/>
              </w:rPr>
              <w:t>01</w:t>
            </w:r>
            <w:r>
              <w:rPr>
                <w:lang w:eastAsia="zh-CN"/>
              </w:rPr>
              <w:t>-</w:t>
            </w:r>
            <w:r w:rsidR="0044711C">
              <w:rPr>
                <w:lang w:eastAsia="zh-CN"/>
              </w:rPr>
              <w:t>1</w:t>
            </w:r>
            <w:r w:rsidR="003B28BE">
              <w:rPr>
                <w:lang w:eastAsia="zh-CN"/>
              </w:rPr>
              <w:t>5</w:t>
            </w:r>
          </w:p>
        </w:tc>
      </w:tr>
      <w:tr w:rsidR="000F0F5E" w:rsidTr="006C68B1">
        <w:tc>
          <w:tcPr>
            <w:tcW w:w="1843" w:type="dxa"/>
            <w:tcBorders>
              <w:left w:val="single" w:sz="4" w:space="0" w:color="auto"/>
            </w:tcBorders>
          </w:tcPr>
          <w:p w:rsidR="000F0F5E" w:rsidRDefault="000F0F5E" w:rsidP="006C68B1">
            <w:pPr>
              <w:pStyle w:val="CRCoverPage"/>
              <w:spacing w:after="0"/>
              <w:rPr>
                <w:b/>
                <w:i/>
                <w:sz w:val="8"/>
                <w:szCs w:val="8"/>
              </w:rPr>
            </w:pPr>
          </w:p>
        </w:tc>
        <w:tc>
          <w:tcPr>
            <w:tcW w:w="1986" w:type="dxa"/>
            <w:gridSpan w:val="4"/>
          </w:tcPr>
          <w:p w:rsidR="000F0F5E" w:rsidRDefault="000F0F5E" w:rsidP="006C68B1">
            <w:pPr>
              <w:pStyle w:val="CRCoverPage"/>
              <w:spacing w:after="0"/>
              <w:rPr>
                <w:sz w:val="8"/>
                <w:szCs w:val="8"/>
              </w:rPr>
            </w:pPr>
          </w:p>
        </w:tc>
        <w:tc>
          <w:tcPr>
            <w:tcW w:w="2267" w:type="dxa"/>
            <w:gridSpan w:val="2"/>
          </w:tcPr>
          <w:p w:rsidR="000F0F5E" w:rsidRDefault="000F0F5E" w:rsidP="006C68B1">
            <w:pPr>
              <w:pStyle w:val="CRCoverPage"/>
              <w:spacing w:after="0"/>
              <w:rPr>
                <w:sz w:val="8"/>
                <w:szCs w:val="8"/>
              </w:rPr>
            </w:pPr>
          </w:p>
        </w:tc>
        <w:tc>
          <w:tcPr>
            <w:tcW w:w="1417" w:type="dxa"/>
            <w:gridSpan w:val="3"/>
          </w:tcPr>
          <w:p w:rsidR="000F0F5E" w:rsidRDefault="000F0F5E" w:rsidP="006C68B1">
            <w:pPr>
              <w:pStyle w:val="CRCoverPage"/>
              <w:spacing w:after="0"/>
              <w:rPr>
                <w:sz w:val="8"/>
                <w:szCs w:val="8"/>
              </w:rPr>
            </w:pPr>
          </w:p>
        </w:tc>
        <w:tc>
          <w:tcPr>
            <w:tcW w:w="2127" w:type="dxa"/>
            <w:tcBorders>
              <w:right w:val="single" w:sz="4" w:space="0" w:color="auto"/>
            </w:tcBorders>
          </w:tcPr>
          <w:p w:rsidR="000F0F5E" w:rsidRDefault="000F0F5E" w:rsidP="006C68B1">
            <w:pPr>
              <w:pStyle w:val="CRCoverPage"/>
              <w:spacing w:after="0"/>
              <w:rPr>
                <w:sz w:val="8"/>
                <w:szCs w:val="8"/>
              </w:rPr>
            </w:pPr>
          </w:p>
        </w:tc>
      </w:tr>
      <w:tr w:rsidR="000F0F5E" w:rsidTr="006C68B1">
        <w:trPr>
          <w:cantSplit/>
        </w:trPr>
        <w:tc>
          <w:tcPr>
            <w:tcW w:w="1843" w:type="dxa"/>
            <w:tcBorders>
              <w:left w:val="single" w:sz="4" w:space="0" w:color="auto"/>
            </w:tcBorders>
          </w:tcPr>
          <w:p w:rsidR="000F0F5E" w:rsidRDefault="000F0F5E" w:rsidP="006C68B1">
            <w:pPr>
              <w:pStyle w:val="CRCoverPage"/>
              <w:tabs>
                <w:tab w:val="right" w:pos="1759"/>
              </w:tabs>
              <w:spacing w:after="0"/>
              <w:rPr>
                <w:b/>
                <w:i/>
              </w:rPr>
            </w:pPr>
            <w:r>
              <w:rPr>
                <w:b/>
                <w:i/>
              </w:rPr>
              <w:t>Category:</w:t>
            </w:r>
          </w:p>
        </w:tc>
        <w:tc>
          <w:tcPr>
            <w:tcW w:w="851" w:type="dxa"/>
            <w:shd w:val="pct30" w:color="FFFF00" w:fill="auto"/>
          </w:tcPr>
          <w:p w:rsidR="000F0F5E" w:rsidRDefault="00AD4E7E" w:rsidP="006C68B1">
            <w:pPr>
              <w:pStyle w:val="CRCoverPage"/>
              <w:spacing w:after="0"/>
              <w:ind w:left="100" w:right="-609"/>
              <w:rPr>
                <w:b/>
              </w:rPr>
            </w:pPr>
            <w:r w:rsidRPr="00D02219">
              <w:t>F</w:t>
            </w:r>
          </w:p>
        </w:tc>
        <w:tc>
          <w:tcPr>
            <w:tcW w:w="3402" w:type="dxa"/>
            <w:gridSpan w:val="5"/>
            <w:tcBorders>
              <w:left w:val="nil"/>
            </w:tcBorders>
          </w:tcPr>
          <w:p w:rsidR="000F0F5E" w:rsidRDefault="000F0F5E" w:rsidP="006C68B1">
            <w:pPr>
              <w:pStyle w:val="CRCoverPage"/>
              <w:spacing w:after="0"/>
            </w:pPr>
          </w:p>
        </w:tc>
        <w:tc>
          <w:tcPr>
            <w:tcW w:w="1417" w:type="dxa"/>
            <w:gridSpan w:val="3"/>
            <w:tcBorders>
              <w:left w:val="nil"/>
            </w:tcBorders>
          </w:tcPr>
          <w:p w:rsidR="000F0F5E" w:rsidRDefault="000F0F5E" w:rsidP="006C68B1">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E26739" w:rsidP="00E76D47">
            <w:pPr>
              <w:pStyle w:val="CRCoverPage"/>
              <w:spacing w:after="0"/>
              <w:ind w:left="100"/>
            </w:pPr>
            <w:fldSimple w:instr=" DOCPROPERTY  Release  \* MERGEFORMAT ">
              <w:r w:rsidR="000F0F5E">
                <w:t>Rel-1</w:t>
              </w:r>
            </w:fldSimple>
            <w:r w:rsidR="00E76D47">
              <w:t>6</w:t>
            </w:r>
            <w:bookmarkStart w:id="8" w:name="_GoBack"/>
            <w:bookmarkEnd w:id="8"/>
          </w:p>
        </w:tc>
      </w:tr>
      <w:tr w:rsidR="000F0F5E" w:rsidTr="006C68B1">
        <w:tc>
          <w:tcPr>
            <w:tcW w:w="1843" w:type="dxa"/>
            <w:tcBorders>
              <w:left w:val="single" w:sz="4" w:space="0" w:color="auto"/>
              <w:bottom w:val="single" w:sz="4" w:space="0" w:color="auto"/>
            </w:tcBorders>
          </w:tcPr>
          <w:p w:rsidR="000F0F5E" w:rsidRDefault="000F0F5E" w:rsidP="006C68B1">
            <w:pPr>
              <w:pStyle w:val="CRCoverPage"/>
              <w:spacing w:after="0"/>
              <w:rPr>
                <w:b/>
                <w:i/>
              </w:rPr>
            </w:pPr>
          </w:p>
        </w:tc>
        <w:tc>
          <w:tcPr>
            <w:tcW w:w="4677" w:type="dxa"/>
            <w:gridSpan w:val="8"/>
            <w:tcBorders>
              <w:bottom w:val="single" w:sz="4" w:space="0" w:color="auto"/>
            </w:tcBorders>
          </w:tcPr>
          <w:p w:rsidR="000F0F5E" w:rsidRDefault="000F0F5E" w:rsidP="006C6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6C68B1">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6C68B1">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6C68B1">
        <w:tc>
          <w:tcPr>
            <w:tcW w:w="1843" w:type="dxa"/>
          </w:tcPr>
          <w:p w:rsidR="000F0F5E" w:rsidRDefault="000F0F5E" w:rsidP="006C68B1">
            <w:pPr>
              <w:pStyle w:val="CRCoverPage"/>
              <w:spacing w:after="0"/>
              <w:rPr>
                <w:b/>
                <w:i/>
                <w:sz w:val="8"/>
                <w:szCs w:val="8"/>
              </w:rPr>
            </w:pPr>
          </w:p>
        </w:tc>
        <w:tc>
          <w:tcPr>
            <w:tcW w:w="7797" w:type="dxa"/>
            <w:gridSpan w:val="10"/>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4E7E" w:rsidRDefault="00AD4E7E" w:rsidP="00AD4E7E">
            <w:pPr>
              <w:pStyle w:val="CRCoverPage"/>
              <w:rPr>
                <w:lang w:eastAsia="zh-CN"/>
              </w:rPr>
            </w:pPr>
            <w:r>
              <w:rPr>
                <w:lang w:eastAsia="zh-CN"/>
              </w:rPr>
              <w:t>Based on current TS 37.340, NR-DC can be supported in two scenarios:</w:t>
            </w:r>
          </w:p>
          <w:p w:rsidR="00AD4E7E" w:rsidRDefault="00AD4E7E" w:rsidP="00AD4E7E">
            <w:pPr>
              <w:pStyle w:val="CRCoverPage"/>
              <w:numPr>
                <w:ilvl w:val="0"/>
                <w:numId w:val="32"/>
              </w:numPr>
              <w:rPr>
                <w:lang w:eastAsia="zh-CN"/>
              </w:rPr>
            </w:pPr>
            <w:r>
              <w:rPr>
                <w:lang w:eastAsia="zh-CN"/>
              </w:rPr>
              <w:t>UE connected to two gNBs, one gNB acts as MN, the other gNB acts as SN;</w:t>
            </w:r>
          </w:p>
          <w:p w:rsidR="00AD4E7E" w:rsidRDefault="00AD4E7E" w:rsidP="00AD4E7E">
            <w:pPr>
              <w:pStyle w:val="CRCoverPage"/>
              <w:numPr>
                <w:ilvl w:val="0"/>
                <w:numId w:val="32"/>
              </w:numPr>
              <w:rPr>
                <w:lang w:eastAsia="zh-CN"/>
              </w:rPr>
            </w:pPr>
            <w:r>
              <w:rPr>
                <w:lang w:eastAsia="zh-CN"/>
              </w:rPr>
              <w:t xml:space="preserve">UE connected to two gNB-DUs, one gNB-DU acts as MN, the other gNB-DU acts as SN, both </w:t>
            </w:r>
            <w:r w:rsidR="00365A5A">
              <w:rPr>
                <w:lang w:eastAsia="zh-CN"/>
              </w:rPr>
              <w:t xml:space="preserve">are </w:t>
            </w:r>
            <w:r>
              <w:rPr>
                <w:lang w:eastAsia="zh-CN"/>
              </w:rPr>
              <w:t>connected to the same gNB-CU.</w:t>
            </w:r>
          </w:p>
          <w:p w:rsidR="00365A5A" w:rsidRDefault="00AD4E7E" w:rsidP="00365A5A">
            <w:pPr>
              <w:pStyle w:val="CRCoverPage"/>
              <w:rPr>
                <w:lang w:eastAsia="zh-CN"/>
              </w:rPr>
            </w:pPr>
            <w:r>
              <w:rPr>
                <w:lang w:eastAsia="zh-CN"/>
              </w:rPr>
              <w:t xml:space="preserve">However, </w:t>
            </w:r>
            <w:r w:rsidR="00365A5A">
              <w:rPr>
                <w:lang w:eastAsia="zh-CN"/>
              </w:rPr>
              <w:t xml:space="preserve">in real deployment, the one gNB-DU may have multiple cells operating on different frequencies, and it is observed for a given band combination, some UEs may only support </w:t>
            </w:r>
            <w:r w:rsidR="002E70FE">
              <w:rPr>
                <w:lang w:eastAsia="zh-CN"/>
              </w:rPr>
              <w:t>NR-DC operation</w:t>
            </w:r>
            <w:r w:rsidR="00365A5A">
              <w:rPr>
                <w:lang w:eastAsia="zh-CN"/>
              </w:rPr>
              <w:t xml:space="preserve">, but not support NR CA </w:t>
            </w:r>
            <w:r w:rsidR="002E70FE">
              <w:rPr>
                <w:lang w:eastAsia="zh-CN"/>
              </w:rPr>
              <w:t>for</w:t>
            </w:r>
            <w:r w:rsidR="00365A5A">
              <w:rPr>
                <w:lang w:eastAsia="zh-CN"/>
              </w:rPr>
              <w:t xml:space="preserve"> the same BC (e.g. FR1+FR2). </w:t>
            </w:r>
            <w:r w:rsidR="002E70FE">
              <w:rPr>
                <w:lang w:eastAsia="zh-CN"/>
              </w:rPr>
              <w:t>So,</w:t>
            </w:r>
            <w:r w:rsidR="00365A5A">
              <w:rPr>
                <w:lang w:eastAsia="zh-CN"/>
              </w:rPr>
              <w:t xml:space="preserve"> network </w:t>
            </w:r>
            <w:r w:rsidR="002E70FE">
              <w:rPr>
                <w:lang w:eastAsia="zh-CN"/>
              </w:rPr>
              <w:t xml:space="preserve">is unable to configure multiple carriers to </w:t>
            </w:r>
            <w:r w:rsidR="00365A5A">
              <w:rPr>
                <w:lang w:eastAsia="zh-CN"/>
              </w:rPr>
              <w:t xml:space="preserve">the UE for higher throughput. </w:t>
            </w:r>
          </w:p>
          <w:p w:rsidR="000F0F5E" w:rsidRPr="00F90E0D" w:rsidRDefault="00B06845" w:rsidP="002A4B15">
            <w:pPr>
              <w:pStyle w:val="CRCoverPage"/>
              <w:rPr>
                <w:lang w:eastAsia="zh-CN"/>
              </w:rPr>
            </w:pPr>
            <w:r>
              <w:rPr>
                <w:lang w:eastAsia="zh-CN"/>
              </w:rPr>
              <w:t>F</w:t>
            </w:r>
            <w:r w:rsidR="00365A5A">
              <w:rPr>
                <w:rFonts w:hint="eastAsia"/>
                <w:lang w:eastAsia="zh-CN"/>
              </w:rPr>
              <w:t>rom</w:t>
            </w:r>
            <w:r w:rsidR="00365A5A">
              <w:rPr>
                <w:lang w:eastAsia="zh-CN"/>
              </w:rPr>
              <w:t xml:space="preserve"> UE </w:t>
            </w:r>
            <w:r w:rsidR="00365A5A">
              <w:rPr>
                <w:rFonts w:hint="eastAsia"/>
                <w:lang w:eastAsia="zh-CN"/>
              </w:rPr>
              <w:t>perspective</w:t>
            </w:r>
            <w:r w:rsidR="00365A5A">
              <w:rPr>
                <w:lang w:eastAsia="zh-CN"/>
              </w:rPr>
              <w:t xml:space="preserve">, </w:t>
            </w:r>
            <w:r>
              <w:rPr>
                <w:lang w:eastAsia="zh-CN"/>
              </w:rPr>
              <w:t>it is transparent to UE whether</w:t>
            </w:r>
            <w:r w:rsidR="00365A5A">
              <w:rPr>
                <w:lang w:eastAsia="zh-CN"/>
              </w:rPr>
              <w:t xml:space="preserve"> the cells </w:t>
            </w:r>
            <w:r>
              <w:rPr>
                <w:lang w:eastAsia="zh-CN"/>
              </w:rPr>
              <w:t>configured for</w:t>
            </w:r>
            <w:r w:rsidR="00365A5A">
              <w:rPr>
                <w:lang w:eastAsia="zh-CN"/>
              </w:rPr>
              <w:t xml:space="preserve"> NR-DC are deployed in </w:t>
            </w:r>
            <w:r>
              <w:rPr>
                <w:lang w:eastAsia="zh-CN"/>
              </w:rPr>
              <w:t xml:space="preserve">the same DU or not. So we propose to clarify in stage 2 spec, that NR-DC can also be supported </w:t>
            </w:r>
            <w:r w:rsidR="002A4B15">
              <w:rPr>
                <w:lang w:eastAsia="zh-CN"/>
              </w:rPr>
              <w:t>between</w:t>
            </w:r>
            <w:r>
              <w:rPr>
                <w:lang w:eastAsia="zh-CN"/>
              </w:rPr>
              <w:t xml:space="preserve"> different cells with</w:t>
            </w:r>
            <w:r w:rsidR="00876A90">
              <w:rPr>
                <w:lang w:eastAsia="zh-CN"/>
              </w:rPr>
              <w:t>in</w:t>
            </w:r>
            <w:r>
              <w:rPr>
                <w:lang w:eastAsia="zh-CN"/>
              </w:rPr>
              <w:t xml:space="preserve"> the same DU.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06845" w:rsidRDefault="00B06845" w:rsidP="00B06845">
            <w:pPr>
              <w:pStyle w:val="CRCoverPage"/>
              <w:numPr>
                <w:ilvl w:val="0"/>
                <w:numId w:val="33"/>
              </w:numPr>
              <w:spacing w:after="0" w:line="259" w:lineRule="auto"/>
              <w:rPr>
                <w:rFonts w:eastAsia="宋体"/>
                <w:iCs/>
                <w:lang w:val="en-US" w:eastAsia="zh-CN"/>
              </w:rPr>
            </w:pPr>
            <w:r>
              <w:rPr>
                <w:rFonts w:eastAsia="宋体"/>
                <w:iCs/>
                <w:lang w:val="en-US" w:eastAsia="zh-CN"/>
              </w:rPr>
              <w:t>Add note to section 4.1.1: “</w:t>
            </w:r>
            <w:r w:rsidRPr="00B06845">
              <w:rPr>
                <w:rFonts w:ascii="Times New Roman" w:hAnsi="Times New Roman"/>
              </w:rPr>
              <w:t>NOTE</w:t>
            </w:r>
            <w:r w:rsidR="00AD3BB7">
              <w:rPr>
                <w:rFonts w:ascii="Times New Roman" w:hAnsi="Times New Roman"/>
              </w:rPr>
              <w:t xml:space="preserve"> 3: </w:t>
            </w:r>
            <w:r w:rsidRPr="00B06845">
              <w:rPr>
                <w:rFonts w:ascii="Times New Roman" w:hAnsi="Times New Roman"/>
              </w:rPr>
              <w:t xml:space="preserve">NR-DC is designed </w:t>
            </w:r>
            <w:r>
              <w:rPr>
                <w:rFonts w:ascii="Times New Roman" w:hAnsi="Times New Roman" w:hint="eastAsia"/>
                <w:lang w:eastAsia="zh-CN"/>
              </w:rPr>
              <w:t>between</w:t>
            </w:r>
            <w:r>
              <w:rPr>
                <w:rFonts w:ascii="Times New Roman" w:hAnsi="Times New Roman"/>
                <w:lang w:eastAsia="zh-CN"/>
              </w:rPr>
              <w:t xml:space="preserve"> </w:t>
            </w:r>
            <w:r w:rsidRPr="00B06845">
              <w:rPr>
                <w:rFonts w:ascii="Times New Roman" w:hAnsi="Times New Roman"/>
              </w:rPr>
              <w:t xml:space="preserve">different nodes, but can also be used </w:t>
            </w:r>
            <w:r>
              <w:rPr>
                <w:rFonts w:ascii="Times New Roman" w:hAnsi="Times New Roman"/>
                <w:lang w:eastAsia="zh-CN"/>
              </w:rPr>
              <w:t>between</w:t>
            </w:r>
            <w:r w:rsidRPr="00B06845">
              <w:rPr>
                <w:rFonts w:ascii="Times New Roman" w:hAnsi="Times New Roman"/>
              </w:rPr>
              <w:t xml:space="preserve"> different cells within the same node</w:t>
            </w:r>
            <w:r>
              <w:rPr>
                <w:rFonts w:eastAsia="宋体"/>
                <w:iCs/>
                <w:lang w:val="en-US" w:eastAsia="zh-CN"/>
              </w:rPr>
              <w:t>”</w:t>
            </w:r>
          </w:p>
          <w:p w:rsidR="00B06845" w:rsidRPr="00B06845" w:rsidRDefault="00B06845" w:rsidP="00B06845">
            <w:pPr>
              <w:pStyle w:val="CRCoverPage"/>
              <w:numPr>
                <w:ilvl w:val="0"/>
                <w:numId w:val="33"/>
              </w:numPr>
              <w:spacing w:after="0" w:line="259" w:lineRule="auto"/>
              <w:rPr>
                <w:rFonts w:eastAsia="宋体"/>
                <w:iCs/>
                <w:lang w:val="en-US" w:eastAsia="zh-CN"/>
              </w:rPr>
            </w:pPr>
            <w:r>
              <w:rPr>
                <w:rFonts w:eastAsia="宋体"/>
                <w:iCs/>
                <w:lang w:val="en-US" w:eastAsia="zh-CN"/>
              </w:rPr>
              <w:t xml:space="preserve">Clarify NR-DC can be used in </w:t>
            </w:r>
            <w:r w:rsidRPr="007853A2">
              <w:rPr>
                <w:rFonts w:eastAsia="Times New Roman"/>
                <w:lang w:eastAsia="zh-CN"/>
              </w:rPr>
              <w:t>when a UE is connected to two cells within the same gNB-DU</w:t>
            </w:r>
            <w:r>
              <w:rPr>
                <w:rFonts w:eastAsia="宋体"/>
                <w:iCs/>
                <w:lang w:val="en-US" w:eastAsia="zh-CN"/>
              </w:rPr>
              <w:t xml:space="preserve"> in section 4.1.3.3.</w:t>
            </w:r>
          </w:p>
          <w:p w:rsidR="00B06845" w:rsidRDefault="00B06845" w:rsidP="00B06845">
            <w:pPr>
              <w:pStyle w:val="CRCoverPage"/>
              <w:spacing w:after="0"/>
              <w:rPr>
                <w:b/>
              </w:rPr>
            </w:pPr>
          </w:p>
          <w:p w:rsidR="00B06845" w:rsidRDefault="00B06845" w:rsidP="00B06845">
            <w:pPr>
              <w:pStyle w:val="CRCoverPage"/>
              <w:spacing w:after="0"/>
              <w:rPr>
                <w:b/>
              </w:rPr>
            </w:pPr>
            <w:r>
              <w:rPr>
                <w:rFonts w:hint="eastAsia"/>
                <w:b/>
              </w:rPr>
              <w:t>mpact analysis</w:t>
            </w:r>
          </w:p>
          <w:p w:rsidR="00B06845" w:rsidRDefault="00B06845" w:rsidP="00B06845">
            <w:pPr>
              <w:pStyle w:val="CRCoverPage"/>
              <w:spacing w:after="0"/>
              <w:rPr>
                <w:u w:val="single"/>
                <w:lang w:eastAsia="zh-CN"/>
              </w:rPr>
            </w:pPr>
            <w:r>
              <w:rPr>
                <w:u w:val="single"/>
                <w:lang w:eastAsia="zh-CN"/>
              </w:rPr>
              <w:t>Impacted 5G architecture options:</w:t>
            </w:r>
          </w:p>
          <w:p w:rsidR="00B06845" w:rsidRDefault="00B06845" w:rsidP="00B06845">
            <w:pPr>
              <w:pStyle w:val="CRCoverPage"/>
              <w:spacing w:after="0"/>
              <w:rPr>
                <w:lang w:eastAsia="zh-CN"/>
              </w:rPr>
            </w:pPr>
            <w:r>
              <w:rPr>
                <w:lang w:eastAsia="zh-CN"/>
              </w:rPr>
              <w:t>NR-DC</w:t>
            </w:r>
          </w:p>
          <w:p w:rsidR="00B06845" w:rsidRDefault="00B06845" w:rsidP="00B06845">
            <w:pPr>
              <w:pStyle w:val="CRCoverPage"/>
              <w:spacing w:after="0"/>
              <w:rPr>
                <w:u w:val="single"/>
              </w:rPr>
            </w:pPr>
          </w:p>
          <w:p w:rsidR="00B06845" w:rsidRDefault="00B06845" w:rsidP="00B06845">
            <w:pPr>
              <w:pStyle w:val="CRCoverPage"/>
              <w:spacing w:after="0"/>
            </w:pPr>
            <w:r>
              <w:rPr>
                <w:u w:val="single"/>
              </w:rPr>
              <w:t>Impacted functionality</w:t>
            </w:r>
            <w:r>
              <w:t>:</w:t>
            </w:r>
          </w:p>
          <w:p w:rsidR="00B06845" w:rsidRDefault="00B06845" w:rsidP="00B06845">
            <w:pPr>
              <w:pStyle w:val="CRCoverPage"/>
              <w:spacing w:after="0"/>
              <w:rPr>
                <w:rFonts w:eastAsia="Malgun Gothic"/>
              </w:rPr>
            </w:pPr>
            <w:r>
              <w:rPr>
                <w:rFonts w:eastAsia="Malgun Gothic"/>
              </w:rPr>
              <w:t xml:space="preserve">NR-DC </w:t>
            </w:r>
            <w:r w:rsidR="00DF0D41">
              <w:rPr>
                <w:rFonts w:eastAsia="Malgun Gothic"/>
              </w:rPr>
              <w:t>configuration</w:t>
            </w:r>
          </w:p>
          <w:p w:rsidR="00B06845" w:rsidRDefault="00B06845" w:rsidP="00B06845">
            <w:pPr>
              <w:pStyle w:val="CRCoverPage"/>
              <w:spacing w:after="0"/>
              <w:rPr>
                <w:rFonts w:eastAsia="Malgun Gothic"/>
              </w:rPr>
            </w:pPr>
          </w:p>
          <w:p w:rsidR="00B06845" w:rsidRDefault="00B06845" w:rsidP="00B06845">
            <w:pPr>
              <w:pStyle w:val="CRCoverPage"/>
              <w:spacing w:after="0"/>
              <w:rPr>
                <w:u w:val="single"/>
              </w:rPr>
            </w:pPr>
            <w:r>
              <w:rPr>
                <w:u w:val="single"/>
              </w:rPr>
              <w:t xml:space="preserve">Inter-operability: </w:t>
            </w:r>
          </w:p>
          <w:p w:rsidR="00B06845" w:rsidRDefault="00B06845" w:rsidP="00B06845">
            <w:pPr>
              <w:pStyle w:val="CRCoverPage"/>
              <w:spacing w:after="0"/>
              <w:rPr>
                <w:u w:val="single"/>
              </w:rPr>
            </w:pPr>
          </w:p>
          <w:p w:rsidR="00B06845" w:rsidRDefault="00B06845" w:rsidP="00B06845">
            <w:pPr>
              <w:pStyle w:val="CRCoverPage"/>
              <w:numPr>
                <w:ilvl w:val="0"/>
                <w:numId w:val="34"/>
              </w:numPr>
              <w:tabs>
                <w:tab w:val="left" w:pos="384"/>
              </w:tabs>
              <w:spacing w:before="20" w:after="80"/>
              <w:ind w:left="384" w:hanging="284"/>
              <w:rPr>
                <w:noProof/>
              </w:rPr>
            </w:pPr>
            <w:r>
              <w:rPr>
                <w:noProof/>
              </w:rPr>
              <w:t>If the network is implemented according to the CR and the UE is not, the configuration</w:t>
            </w:r>
            <w:r w:rsidR="00F97E9A">
              <w:rPr>
                <w:noProof/>
              </w:rPr>
              <w:t xml:space="preserve"> (e.g. gNB’s deployment)</w:t>
            </w:r>
            <w:r>
              <w:rPr>
                <w:noProof/>
              </w:rPr>
              <w:t xml:space="preserve"> is transparent to UE, so no inter-operability issue is foreseen.</w:t>
            </w:r>
          </w:p>
          <w:p w:rsidR="00B06845" w:rsidRPr="002F2034" w:rsidRDefault="00B06845" w:rsidP="00B06845">
            <w:pPr>
              <w:pStyle w:val="CRCoverPage"/>
              <w:numPr>
                <w:ilvl w:val="0"/>
                <w:numId w:val="34"/>
              </w:numPr>
              <w:tabs>
                <w:tab w:val="left" w:pos="384"/>
              </w:tabs>
              <w:spacing w:before="20" w:after="80"/>
              <w:ind w:left="384" w:hanging="284"/>
              <w:rPr>
                <w:noProof/>
              </w:rPr>
            </w:pPr>
            <w:r>
              <w:rPr>
                <w:noProof/>
              </w:rPr>
              <w:t xml:space="preserve">If the UE is implemented according to the CR and the network is not, there is no inter-operability issue. </w:t>
            </w:r>
          </w:p>
          <w:p w:rsidR="000F0F5E" w:rsidRPr="00AD0CDB" w:rsidRDefault="000F0F5E" w:rsidP="003E47DD">
            <w:pPr>
              <w:pStyle w:val="CRCoverPage"/>
              <w:spacing w:after="0"/>
              <w:rPr>
                <w:noProof/>
              </w:rPr>
            </w:pP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6954D6" w:rsidP="006954D6">
            <w:pPr>
              <w:pStyle w:val="CRCoverPage"/>
              <w:spacing w:after="0"/>
            </w:pPr>
            <w:r>
              <w:rPr>
                <w:lang w:eastAsia="zh-CN"/>
              </w:rPr>
              <w:t xml:space="preserve">According to Stage2, the </w:t>
            </w:r>
            <w:r w:rsidR="00AD3BB7">
              <w:rPr>
                <w:lang w:eastAsia="zh-CN"/>
              </w:rPr>
              <w:t>n</w:t>
            </w:r>
            <w:r w:rsidR="00F97E9A">
              <w:rPr>
                <w:lang w:eastAsia="zh-CN"/>
              </w:rPr>
              <w:t>etwork cannot configure NR-DC in case the cells belong to the same gNB-DU. Thus when network deploys both FR1 and FR2 cells within a DU, a</w:t>
            </w:r>
            <w:r w:rsidR="00AD3BB7">
              <w:rPr>
                <w:lang w:eastAsia="zh-CN"/>
              </w:rPr>
              <w:t>nd a</w:t>
            </w:r>
            <w:r w:rsidR="00F97E9A">
              <w:rPr>
                <w:lang w:eastAsia="zh-CN"/>
              </w:rPr>
              <w:t xml:space="preserve"> UE supports FR1+FR2 NR-DC but does not support FR1+FR2 CA, </w:t>
            </w:r>
            <w:r w:rsidR="00AD3BB7">
              <w:rPr>
                <w:lang w:eastAsia="zh-CN"/>
              </w:rPr>
              <w:t xml:space="preserve">it may </w:t>
            </w:r>
            <w:r w:rsidR="00F97E9A">
              <w:rPr>
                <w:lang w:eastAsia="zh-CN"/>
              </w:rPr>
              <w:t xml:space="preserve">not be configured with multiple carriers, so </w:t>
            </w:r>
            <w:r>
              <w:rPr>
                <w:lang w:eastAsia="zh-CN"/>
              </w:rPr>
              <w:t xml:space="preserve">it </w:t>
            </w:r>
            <w:r w:rsidR="00F97E9A">
              <w:rPr>
                <w:lang w:eastAsia="zh-CN"/>
              </w:rPr>
              <w:t xml:space="preserve">cannot be </w:t>
            </w:r>
            <w:r w:rsidR="00F97E9A">
              <w:rPr>
                <w:lang w:eastAsia="zh-CN"/>
              </w:rPr>
              <w:t>benefit from higher</w:t>
            </w:r>
            <w:r w:rsidR="00614698">
              <w:rPr>
                <w:lang w:eastAsia="zh-CN"/>
              </w:rPr>
              <w:t xml:space="preserve"> data</w:t>
            </w:r>
            <w:r w:rsidR="00F97E9A">
              <w:rPr>
                <w:lang w:eastAsia="zh-CN"/>
              </w:rPr>
              <w:t xml:space="preserve"> throughp</w:t>
            </w:r>
            <w:r w:rsidR="0038432E">
              <w:rPr>
                <w:lang w:eastAsia="zh-CN"/>
              </w:rPr>
              <w:t>ut</w:t>
            </w:r>
            <w:r w:rsidR="00B41024">
              <w:rPr>
                <w:lang w:eastAsia="zh-CN"/>
              </w:rPr>
              <w:t>.</w:t>
            </w:r>
          </w:p>
        </w:tc>
      </w:tr>
      <w:tr w:rsidR="000F0F5E" w:rsidTr="006C68B1">
        <w:tc>
          <w:tcPr>
            <w:tcW w:w="2694" w:type="dxa"/>
            <w:gridSpan w:val="2"/>
          </w:tcPr>
          <w:p w:rsidR="000F0F5E" w:rsidRDefault="000F0F5E" w:rsidP="006C68B1">
            <w:pPr>
              <w:pStyle w:val="CRCoverPage"/>
              <w:spacing w:after="0"/>
              <w:rPr>
                <w:b/>
                <w:i/>
                <w:sz w:val="8"/>
                <w:szCs w:val="8"/>
              </w:rPr>
            </w:pPr>
          </w:p>
        </w:tc>
        <w:tc>
          <w:tcPr>
            <w:tcW w:w="6946" w:type="dxa"/>
            <w:gridSpan w:val="9"/>
          </w:tcPr>
          <w:p w:rsidR="000F0F5E" w:rsidRDefault="000F0F5E" w:rsidP="006C68B1">
            <w:pPr>
              <w:pStyle w:val="CRCoverPage"/>
              <w:spacing w:after="0"/>
              <w:rPr>
                <w:sz w:val="8"/>
                <w:szCs w:val="8"/>
              </w:rPr>
            </w:pPr>
          </w:p>
        </w:tc>
      </w:tr>
      <w:tr w:rsidR="000F0F5E" w:rsidTr="006C68B1">
        <w:tc>
          <w:tcPr>
            <w:tcW w:w="2694" w:type="dxa"/>
            <w:gridSpan w:val="2"/>
            <w:tcBorders>
              <w:top w:val="single" w:sz="4" w:space="0" w:color="auto"/>
              <w:left w:val="single" w:sz="4" w:space="0" w:color="auto"/>
            </w:tcBorders>
          </w:tcPr>
          <w:p w:rsidR="000F0F5E" w:rsidRDefault="000F0F5E" w:rsidP="006C68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B06845" w:rsidP="00B41024">
            <w:pPr>
              <w:pStyle w:val="CRCoverPage"/>
              <w:spacing w:after="0"/>
              <w:rPr>
                <w:lang w:eastAsia="zh-CN"/>
              </w:rPr>
            </w:pPr>
            <w:r>
              <w:rPr>
                <w:lang w:eastAsia="zh-CN"/>
              </w:rPr>
              <w:t xml:space="preserve">4.1.1, </w:t>
            </w:r>
            <w:r w:rsidR="00B41024">
              <w:rPr>
                <w:lang w:eastAsia="zh-CN"/>
              </w:rPr>
              <w:t>4.1.3</w:t>
            </w:r>
            <w:r>
              <w:rPr>
                <w:rFonts w:hint="eastAsia"/>
                <w:lang w:eastAsia="zh-CN"/>
              </w:rPr>
              <w:t>.</w:t>
            </w:r>
            <w:r>
              <w:rPr>
                <w:lang w:eastAsia="zh-CN"/>
              </w:rPr>
              <w:t>3</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sz w:val="8"/>
                <w:szCs w:val="8"/>
              </w:rPr>
            </w:pPr>
          </w:p>
        </w:tc>
        <w:tc>
          <w:tcPr>
            <w:tcW w:w="6946" w:type="dxa"/>
            <w:gridSpan w:val="9"/>
            <w:tcBorders>
              <w:right w:val="single" w:sz="4" w:space="0" w:color="auto"/>
            </w:tcBorders>
          </w:tcPr>
          <w:p w:rsidR="000F0F5E" w:rsidRDefault="000F0F5E" w:rsidP="006C68B1">
            <w:pPr>
              <w:pStyle w:val="CRCoverPage"/>
              <w:spacing w:after="0"/>
              <w:rPr>
                <w:sz w:val="8"/>
                <w:szCs w:val="8"/>
              </w:rPr>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6C68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6C68B1">
            <w:pPr>
              <w:pStyle w:val="CRCoverPage"/>
              <w:spacing w:after="0"/>
              <w:jc w:val="center"/>
              <w:rPr>
                <w:b/>
                <w:caps/>
              </w:rPr>
            </w:pPr>
            <w:r>
              <w:rPr>
                <w:b/>
                <w:caps/>
              </w:rPr>
              <w:t>N</w:t>
            </w:r>
          </w:p>
        </w:tc>
        <w:tc>
          <w:tcPr>
            <w:tcW w:w="2977" w:type="dxa"/>
            <w:gridSpan w:val="4"/>
          </w:tcPr>
          <w:p w:rsidR="000F0F5E" w:rsidRDefault="000F0F5E" w:rsidP="006C68B1">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6C68B1">
            <w:pPr>
              <w:pStyle w:val="CRCoverPage"/>
              <w:spacing w:after="0"/>
              <w:ind w:left="99"/>
            </w:pPr>
          </w:p>
        </w:tc>
      </w:tr>
      <w:tr w:rsidR="000F0F5E" w:rsidTr="006C68B1">
        <w:tc>
          <w:tcPr>
            <w:tcW w:w="2694" w:type="dxa"/>
            <w:gridSpan w:val="2"/>
            <w:tcBorders>
              <w:left w:val="single" w:sz="4" w:space="0" w:color="auto"/>
            </w:tcBorders>
          </w:tcPr>
          <w:p w:rsidR="000F0F5E" w:rsidRDefault="000F0F5E" w:rsidP="006C68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w:t>
            </w:r>
            <w:r w:rsidR="005266C5">
              <w:t>... CR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6C68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6C68B1">
            <w:pPr>
              <w:pStyle w:val="CRCoverPage"/>
              <w:spacing w:after="0"/>
              <w:jc w:val="center"/>
              <w:rPr>
                <w:b/>
                <w:caps/>
              </w:rPr>
            </w:pPr>
            <w:r>
              <w:rPr>
                <w:b/>
                <w:caps/>
              </w:rPr>
              <w:t>x</w:t>
            </w:r>
          </w:p>
        </w:tc>
        <w:tc>
          <w:tcPr>
            <w:tcW w:w="2977" w:type="dxa"/>
            <w:gridSpan w:val="4"/>
          </w:tcPr>
          <w:p w:rsidR="000F0F5E" w:rsidRDefault="000F0F5E" w:rsidP="006C68B1">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6C68B1">
            <w:pPr>
              <w:pStyle w:val="CRCoverPage"/>
              <w:spacing w:after="0"/>
              <w:ind w:left="99"/>
            </w:pPr>
            <w:r>
              <w:t xml:space="preserve">TS/TR ... CR ... </w:t>
            </w:r>
          </w:p>
        </w:tc>
      </w:tr>
      <w:tr w:rsidR="000F0F5E" w:rsidTr="006C68B1">
        <w:tc>
          <w:tcPr>
            <w:tcW w:w="2694" w:type="dxa"/>
            <w:gridSpan w:val="2"/>
            <w:tcBorders>
              <w:left w:val="single" w:sz="4" w:space="0" w:color="auto"/>
            </w:tcBorders>
          </w:tcPr>
          <w:p w:rsidR="000F0F5E" w:rsidRDefault="000F0F5E" w:rsidP="006C68B1">
            <w:pPr>
              <w:pStyle w:val="CRCoverPage"/>
              <w:spacing w:after="0"/>
              <w:rPr>
                <w:b/>
                <w:i/>
              </w:rPr>
            </w:pPr>
          </w:p>
        </w:tc>
        <w:tc>
          <w:tcPr>
            <w:tcW w:w="6946" w:type="dxa"/>
            <w:gridSpan w:val="9"/>
            <w:tcBorders>
              <w:right w:val="single" w:sz="4" w:space="0" w:color="auto"/>
            </w:tcBorders>
          </w:tcPr>
          <w:p w:rsidR="000F0F5E" w:rsidRDefault="000F0F5E" w:rsidP="006C68B1">
            <w:pPr>
              <w:pStyle w:val="CRCoverPage"/>
              <w:spacing w:after="0"/>
            </w:pPr>
          </w:p>
        </w:tc>
      </w:tr>
      <w:tr w:rsidR="000F0F5E" w:rsidTr="006C68B1">
        <w:tc>
          <w:tcPr>
            <w:tcW w:w="2694" w:type="dxa"/>
            <w:gridSpan w:val="2"/>
            <w:tcBorders>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6C68B1">
            <w:pPr>
              <w:pStyle w:val="CRCoverPage"/>
              <w:spacing w:after="0"/>
              <w:rPr>
                <w:lang w:eastAsia="zh-CN"/>
              </w:rPr>
            </w:pPr>
          </w:p>
        </w:tc>
      </w:tr>
      <w:tr w:rsidR="000F0F5E" w:rsidTr="006C68B1">
        <w:tc>
          <w:tcPr>
            <w:tcW w:w="2694" w:type="dxa"/>
            <w:gridSpan w:val="2"/>
            <w:tcBorders>
              <w:top w:val="single" w:sz="4" w:space="0" w:color="auto"/>
              <w:bottom w:val="single" w:sz="4" w:space="0" w:color="auto"/>
            </w:tcBorders>
          </w:tcPr>
          <w:p w:rsidR="000F0F5E" w:rsidRDefault="000F0F5E" w:rsidP="006C68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6C68B1">
            <w:pPr>
              <w:pStyle w:val="CRCoverPage"/>
              <w:spacing w:after="0"/>
              <w:ind w:left="100"/>
              <w:rPr>
                <w:sz w:val="8"/>
                <w:szCs w:val="8"/>
              </w:rPr>
            </w:pPr>
          </w:p>
        </w:tc>
      </w:tr>
      <w:tr w:rsidR="000F0F5E" w:rsidTr="006C68B1">
        <w:tc>
          <w:tcPr>
            <w:tcW w:w="2694" w:type="dxa"/>
            <w:gridSpan w:val="2"/>
            <w:tcBorders>
              <w:top w:val="single" w:sz="4" w:space="0" w:color="auto"/>
              <w:left w:val="single" w:sz="4" w:space="0" w:color="auto"/>
              <w:bottom w:val="single" w:sz="4" w:space="0" w:color="auto"/>
            </w:tcBorders>
          </w:tcPr>
          <w:p w:rsidR="000F0F5E" w:rsidRDefault="000F0F5E" w:rsidP="006C68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6C68B1">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OLE_LINK185"/>
      <w:bookmarkStart w:id="10" w:name="OLE_LINK184"/>
      <w:bookmarkStart w:id="11" w:name="_Toc29248314"/>
      <w:bookmarkStart w:id="12" w:name="_Toc37200898"/>
      <w:bookmarkStart w:id="13" w:name="_Toc46492764"/>
      <w:bookmarkStart w:id="14" w:name="_Toc52568290"/>
      <w:r>
        <w:rPr>
          <w:sz w:val="32"/>
          <w:lang w:eastAsia="zh-CN"/>
        </w:rPr>
        <w:lastRenderedPageBreak/>
        <w:t>S</w:t>
      </w:r>
      <w:r>
        <w:rPr>
          <w:rFonts w:hint="eastAsia"/>
          <w:sz w:val="32"/>
          <w:lang w:val="en-US" w:eastAsia="zh-CN"/>
        </w:rPr>
        <w:t>tart</w:t>
      </w:r>
      <w:r>
        <w:rPr>
          <w:sz w:val="32"/>
          <w:lang w:eastAsia="zh-CN"/>
        </w:rPr>
        <w:t xml:space="preserve"> of change</w:t>
      </w:r>
    </w:p>
    <w:bookmarkEnd w:id="9"/>
    <w:bookmarkEnd w:id="10"/>
    <w:p w:rsidR="00AD090C" w:rsidRPr="00857FCF" w:rsidRDefault="00AD090C" w:rsidP="00AD090C">
      <w:pPr>
        <w:pStyle w:val="2"/>
      </w:pPr>
      <w:r w:rsidRPr="00857FCF">
        <w:t>4.1</w:t>
      </w:r>
      <w:r w:rsidRPr="00857FCF">
        <w:tab/>
        <w:t>General</w:t>
      </w:r>
      <w:bookmarkEnd w:id="11"/>
      <w:bookmarkEnd w:id="12"/>
      <w:bookmarkEnd w:id="13"/>
      <w:bookmarkEnd w:id="14"/>
    </w:p>
    <w:p w:rsidR="00AD090C" w:rsidRPr="00857FCF" w:rsidRDefault="00AD090C" w:rsidP="00AD090C">
      <w:pPr>
        <w:pStyle w:val="30"/>
      </w:pPr>
      <w:bookmarkStart w:id="15" w:name="_Toc29248315"/>
      <w:bookmarkStart w:id="16" w:name="_Toc37200899"/>
      <w:bookmarkStart w:id="17" w:name="_Toc46492765"/>
      <w:bookmarkStart w:id="18" w:name="_Toc52568291"/>
      <w:r w:rsidRPr="00857FCF">
        <w:t>4.1.1</w:t>
      </w:r>
      <w:r w:rsidRPr="00857FCF">
        <w:tab/>
        <w:t>Common MR-DC principles</w:t>
      </w:r>
      <w:bookmarkEnd w:id="15"/>
      <w:bookmarkEnd w:id="16"/>
      <w:bookmarkEnd w:id="17"/>
      <w:bookmarkEnd w:id="18"/>
    </w:p>
    <w:p w:rsidR="00AD090C" w:rsidRPr="00857FCF" w:rsidRDefault="00AD090C" w:rsidP="00AD090C">
      <w:r w:rsidRPr="00857FCF">
        <w:t>Multi-Radio Dual Connectivity (MR-DC) is a generalization of the Intra-E-UTRA Dual Connectivity (DC) described in TS 36.300 [2], where a multiple Rx/Tx capable UE may be configured to utilise resources provided by two different nodes connected via non-ideal backhaul, one providing NR access and the other one providing either E-UTRA or NR access. One node acts as the MN and the other as the SN. The MN and SN are connected via a network interface and at least the MN is connected to the core network.</w:t>
      </w:r>
    </w:p>
    <w:p w:rsidR="00AD090C" w:rsidRPr="00857FCF" w:rsidRDefault="00AD090C" w:rsidP="00AD090C">
      <w:r w:rsidRPr="00857FCF">
        <w:t>The MN and/or the SN can be operated with shared spectrum channel access.</w:t>
      </w:r>
    </w:p>
    <w:p w:rsidR="00AD090C" w:rsidRPr="00857FCF" w:rsidRDefault="00AD090C" w:rsidP="00AD090C">
      <w:r w:rsidRPr="00857FCF">
        <w:t>All functions specified for a UE may be used for an IAB-MT unless otherwise stated. Similar as specified for UE, the IAB-MT can access the network using either one network node or using two different nodes with EN-DC and NR-DC architectures. In EN-DC, the backhauling traffic over the E-UTRA radio interface is not supported.</w:t>
      </w:r>
    </w:p>
    <w:p w:rsidR="00AD090C" w:rsidRPr="00857FCF" w:rsidRDefault="00AD090C" w:rsidP="00AD090C">
      <w:pPr>
        <w:pStyle w:val="NO"/>
      </w:pPr>
      <w:r w:rsidRPr="00857FCF">
        <w:t>NOTE 1:</w:t>
      </w:r>
      <w:r w:rsidRPr="00857FCF">
        <w:tab/>
        <w:t>MR-DC is designed based on the assumption of non-ideal backhaul between the different nodes but can also be used in case of ideal backhaul.</w:t>
      </w:r>
    </w:p>
    <w:p w:rsidR="00AD090C" w:rsidRDefault="00AD090C" w:rsidP="00AD090C">
      <w:pPr>
        <w:pStyle w:val="NO"/>
        <w:rPr>
          <w:ins w:id="19" w:author="ZTE" w:date="2021-01-10T11:23:00Z"/>
        </w:rPr>
      </w:pPr>
      <w:r w:rsidRPr="00857FCF">
        <w:t>NOTE 2:</w:t>
      </w:r>
      <w:r w:rsidRPr="00857FCF">
        <w:tab/>
        <w:t>All MR-DC normative text and procedures in this version of the specification show the aggregated node case. The details about non-aggregated node for MR-DC operation are described in TS 38.401 [7].</w:t>
      </w:r>
    </w:p>
    <w:p w:rsidR="00AD090C" w:rsidRPr="00857FCF" w:rsidRDefault="00AD090C" w:rsidP="00AD090C">
      <w:pPr>
        <w:pStyle w:val="NO"/>
      </w:pPr>
      <w:ins w:id="20" w:author="ZTE" w:date="2021-01-10T11:23:00Z">
        <w:r w:rsidRPr="00AD090C">
          <w:t>NOTE</w:t>
        </w:r>
      </w:ins>
      <w:ins w:id="21" w:author="ZTE" w:date="2021-01-14T11:32:00Z">
        <w:r w:rsidR="00AD3BB7">
          <w:t xml:space="preserve"> 3:</w:t>
        </w:r>
        <w:r w:rsidR="00AD3BB7">
          <w:tab/>
        </w:r>
      </w:ins>
      <w:ins w:id="22" w:author="ZTE" w:date="2021-01-10T11:23:00Z">
        <w:r w:rsidRPr="00AD090C">
          <w:t xml:space="preserve">NR-DC is designed </w:t>
        </w:r>
      </w:ins>
      <w:ins w:id="23" w:author="ZTE" w:date="2021-01-12T20:03:00Z">
        <w:r w:rsidR="00B06845">
          <w:t>between</w:t>
        </w:r>
      </w:ins>
      <w:ins w:id="24" w:author="ZTE" w:date="2021-01-10T11:23:00Z">
        <w:r w:rsidRPr="00AD090C">
          <w:t xml:space="preserve"> different nodes, but can also be used </w:t>
        </w:r>
      </w:ins>
      <w:ins w:id="25" w:author="ZTE" w:date="2021-01-12T20:03:00Z">
        <w:r w:rsidR="00B06845">
          <w:t>between</w:t>
        </w:r>
      </w:ins>
      <w:ins w:id="26" w:author="ZTE" w:date="2021-01-10T11:23:00Z">
        <w:r w:rsidRPr="00AD090C">
          <w:t xml:space="preserve"> different cells within the same node</w:t>
        </w:r>
      </w:ins>
      <w:ins w:id="27" w:author="ZTE" w:date="2021-01-10T11:24:00Z">
        <w:r>
          <w:t>.</w:t>
        </w:r>
      </w:ins>
    </w:p>
    <w:p w:rsidR="00AD090C" w:rsidRPr="00857FCF" w:rsidRDefault="00AD090C" w:rsidP="00AD090C">
      <w:pPr>
        <w:pStyle w:val="30"/>
      </w:pPr>
      <w:bookmarkStart w:id="28" w:name="_Toc29248316"/>
      <w:bookmarkStart w:id="29" w:name="_Toc37200900"/>
      <w:bookmarkStart w:id="30" w:name="_Toc46492766"/>
      <w:bookmarkStart w:id="31" w:name="_Toc52568292"/>
      <w:r w:rsidRPr="00857FCF">
        <w:t>4.1.2</w:t>
      </w:r>
      <w:r w:rsidRPr="00857FCF">
        <w:tab/>
        <w:t>MR-DC with the EPC</w:t>
      </w:r>
      <w:bookmarkEnd w:id="28"/>
      <w:bookmarkEnd w:id="29"/>
      <w:bookmarkEnd w:id="30"/>
      <w:bookmarkEnd w:id="31"/>
    </w:p>
    <w:p w:rsidR="00AD090C" w:rsidRPr="00857FCF" w:rsidRDefault="00AD090C" w:rsidP="00AD090C">
      <w:r w:rsidRPr="00857FCF">
        <w:t>E-UTRAN supports MR-DC via E-UTRA-NR Dual Connectivity (EN-DC), in which a UE is connected to one eNB that acts as a MN and one en-gNB that acts as a SN. The eNB is connected to the EPC via the S1 interface and to the en-gNB via the X2 interface. The en-gNB might also be connected to the EPC via the S1-U interface and other en-gNBs via the X2-U interface.</w:t>
      </w:r>
    </w:p>
    <w:p w:rsidR="00AD090C" w:rsidRPr="00857FCF" w:rsidRDefault="00AD090C" w:rsidP="00AD090C">
      <w:r w:rsidRPr="00857FCF">
        <w:t>The EN-DC architecture is illustrated in Figure 4.1.2-1 below.</w:t>
      </w:r>
    </w:p>
    <w:p w:rsidR="00AD090C" w:rsidRPr="00857FCF" w:rsidRDefault="00AD090C" w:rsidP="00AD090C">
      <w:pPr>
        <w:pStyle w:val="TH"/>
        <w:rPr>
          <w:lang w:eastAsia="zh-CN"/>
        </w:rPr>
      </w:pPr>
      <w:r w:rsidRPr="00857FCF">
        <w:rPr>
          <w:i/>
        </w:rPr>
        <w:object w:dxaOrig="7631" w:dyaOrig="4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214.8pt" o:ole="">
            <v:imagedata r:id="rId17" o:title=""/>
          </v:shape>
          <o:OLEObject Type="Embed" ProgID="Visio.Drawing.11" ShapeID="_x0000_i1025" DrawAspect="Content" ObjectID="_1672189158" r:id="rId18"/>
        </w:object>
      </w:r>
    </w:p>
    <w:p w:rsidR="00AD090C" w:rsidRPr="00857FCF" w:rsidRDefault="00AD090C" w:rsidP="00AD090C">
      <w:pPr>
        <w:pStyle w:val="TF"/>
        <w:outlineLvl w:val="0"/>
      </w:pPr>
      <w:r w:rsidRPr="00857FCF">
        <w:t>Figure 4.1.2-1:</w:t>
      </w:r>
      <w:r w:rsidRPr="00857FCF">
        <w:tab/>
        <w:t>EN-DC Overall Architecture</w:t>
      </w:r>
    </w:p>
    <w:p w:rsidR="007853A2" w:rsidRPr="007853A2" w:rsidRDefault="007853A2" w:rsidP="007853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2" w:name="_Toc29248317"/>
      <w:bookmarkStart w:id="33" w:name="_Toc37200901"/>
      <w:bookmarkStart w:id="34" w:name="_Toc46492767"/>
      <w:bookmarkStart w:id="35" w:name="_Toc52568293"/>
      <w:r w:rsidRPr="007853A2">
        <w:rPr>
          <w:rFonts w:ascii="Arial" w:eastAsia="Times New Roman" w:hAnsi="Arial"/>
          <w:sz w:val="28"/>
          <w:lang w:eastAsia="ja-JP"/>
        </w:rPr>
        <w:lastRenderedPageBreak/>
        <w:t>4.1.3</w:t>
      </w:r>
      <w:r w:rsidRPr="007853A2">
        <w:rPr>
          <w:rFonts w:ascii="Arial" w:eastAsia="Times New Roman" w:hAnsi="Arial"/>
          <w:sz w:val="28"/>
          <w:lang w:eastAsia="ja-JP"/>
        </w:rPr>
        <w:tab/>
        <w:t>MR-DC with the 5GC</w:t>
      </w:r>
      <w:bookmarkEnd w:id="32"/>
      <w:bookmarkEnd w:id="33"/>
      <w:bookmarkEnd w:id="34"/>
      <w:bookmarkEnd w:id="35"/>
    </w:p>
    <w:p w:rsidR="007853A2" w:rsidRPr="007853A2" w:rsidRDefault="007853A2" w:rsidP="007853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 w:name="_Toc29248318"/>
      <w:bookmarkStart w:id="37" w:name="_Toc37200902"/>
      <w:bookmarkStart w:id="38" w:name="_Toc46492768"/>
      <w:bookmarkStart w:id="39" w:name="_Toc52568294"/>
      <w:r w:rsidRPr="007853A2">
        <w:rPr>
          <w:rFonts w:ascii="Arial" w:eastAsia="Times New Roman" w:hAnsi="Arial"/>
          <w:sz w:val="24"/>
          <w:lang w:eastAsia="ja-JP"/>
        </w:rPr>
        <w:t>4.1.3.1</w:t>
      </w:r>
      <w:r w:rsidRPr="007853A2">
        <w:rPr>
          <w:rFonts w:ascii="Arial" w:eastAsia="Times New Roman" w:hAnsi="Arial"/>
          <w:sz w:val="24"/>
          <w:lang w:eastAsia="ja-JP"/>
        </w:rPr>
        <w:tab/>
        <w:t>E-UTRA-NR Dual Connectivity</w:t>
      </w:r>
      <w:bookmarkEnd w:id="36"/>
      <w:bookmarkEnd w:id="37"/>
      <w:bookmarkEnd w:id="38"/>
      <w:bookmarkEnd w:id="39"/>
    </w:p>
    <w:p w:rsidR="007853A2" w:rsidRPr="007853A2" w:rsidRDefault="007853A2" w:rsidP="007853A2">
      <w:pPr>
        <w:overflowPunct w:val="0"/>
        <w:autoSpaceDE w:val="0"/>
        <w:autoSpaceDN w:val="0"/>
        <w:adjustRightInd w:val="0"/>
        <w:textAlignment w:val="baseline"/>
        <w:rPr>
          <w:rFonts w:eastAsia="Times New Roman"/>
          <w:lang w:eastAsia="ja-JP"/>
        </w:rPr>
      </w:pPr>
      <w:r w:rsidRPr="007853A2">
        <w:rPr>
          <w:rFonts w:eastAsia="Times New Roman"/>
          <w:lang w:eastAsia="ja-JP"/>
        </w:rPr>
        <w:t>NG-RAN supports NG-RAN E-UTRA-NR Dual Connectivity (NGEN-DC), in which a UE is connected to one ng-eNB that acts as a MN and one gNB that acts as a SN.</w:t>
      </w:r>
    </w:p>
    <w:p w:rsidR="007853A2" w:rsidRPr="007853A2" w:rsidRDefault="007853A2" w:rsidP="007853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29248319"/>
      <w:bookmarkStart w:id="41" w:name="_Toc37200903"/>
      <w:bookmarkStart w:id="42" w:name="_Toc46492769"/>
      <w:bookmarkStart w:id="43" w:name="_Toc52568295"/>
      <w:r w:rsidRPr="007853A2">
        <w:rPr>
          <w:rFonts w:ascii="Arial" w:eastAsia="Times New Roman" w:hAnsi="Arial"/>
          <w:sz w:val="24"/>
          <w:lang w:eastAsia="ja-JP"/>
        </w:rPr>
        <w:t>4.1.3.2</w:t>
      </w:r>
      <w:r w:rsidRPr="007853A2">
        <w:rPr>
          <w:rFonts w:ascii="Arial" w:eastAsia="Times New Roman" w:hAnsi="Arial"/>
          <w:sz w:val="24"/>
          <w:lang w:eastAsia="ja-JP"/>
        </w:rPr>
        <w:tab/>
        <w:t>NR-E-UTRA Dual Connectivity</w:t>
      </w:r>
      <w:bookmarkEnd w:id="40"/>
      <w:bookmarkEnd w:id="41"/>
      <w:bookmarkEnd w:id="42"/>
      <w:bookmarkEnd w:id="43"/>
    </w:p>
    <w:p w:rsidR="007853A2" w:rsidRPr="007853A2" w:rsidRDefault="007853A2" w:rsidP="007853A2">
      <w:pPr>
        <w:overflowPunct w:val="0"/>
        <w:autoSpaceDE w:val="0"/>
        <w:autoSpaceDN w:val="0"/>
        <w:adjustRightInd w:val="0"/>
        <w:textAlignment w:val="baseline"/>
        <w:rPr>
          <w:rFonts w:eastAsia="Times New Roman"/>
          <w:lang w:eastAsia="ja-JP"/>
        </w:rPr>
      </w:pPr>
      <w:r w:rsidRPr="007853A2">
        <w:rPr>
          <w:rFonts w:eastAsia="Times New Roman"/>
          <w:lang w:eastAsia="ja-JP"/>
        </w:rPr>
        <w:t>NG-RAN supports NR-E-UTRA Dual Connectivity (NE-DC), in which a UE is connected to one gNB that acts as a MN and one ng-eNB that acts as a SN.</w:t>
      </w:r>
    </w:p>
    <w:p w:rsidR="007853A2" w:rsidRPr="007853A2" w:rsidRDefault="007853A2" w:rsidP="007853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 w:name="_Toc29248320"/>
      <w:bookmarkStart w:id="45" w:name="_Toc37200904"/>
      <w:bookmarkStart w:id="46" w:name="_Toc46492770"/>
      <w:bookmarkStart w:id="47" w:name="_Toc52568296"/>
      <w:r w:rsidRPr="007853A2">
        <w:rPr>
          <w:rFonts w:ascii="Arial" w:eastAsia="Times New Roman" w:hAnsi="Arial"/>
          <w:sz w:val="24"/>
          <w:lang w:eastAsia="ja-JP"/>
        </w:rPr>
        <w:t>4.1.3.3</w:t>
      </w:r>
      <w:r w:rsidRPr="007853A2">
        <w:rPr>
          <w:rFonts w:ascii="Arial" w:eastAsia="Times New Roman" w:hAnsi="Arial"/>
          <w:sz w:val="24"/>
          <w:lang w:eastAsia="ja-JP"/>
        </w:rPr>
        <w:tab/>
        <w:t>NR-NR Dual Connectivity</w:t>
      </w:r>
    </w:p>
    <w:p w:rsidR="007853A2" w:rsidRPr="007853A2" w:rsidRDefault="007853A2" w:rsidP="007853A2">
      <w:pPr>
        <w:overflowPunct w:val="0"/>
        <w:autoSpaceDE w:val="0"/>
        <w:autoSpaceDN w:val="0"/>
        <w:adjustRightInd w:val="0"/>
        <w:textAlignment w:val="baseline"/>
        <w:rPr>
          <w:rFonts w:eastAsia="Times New Roman"/>
          <w:lang w:eastAsia="ja-JP"/>
        </w:rPr>
      </w:pPr>
      <w:r w:rsidRPr="007853A2">
        <w:rPr>
          <w:rFonts w:eastAsia="Times New Roman"/>
          <w:lang w:eastAsia="ja-JP"/>
        </w:rPr>
        <w:t>NG-RAN supports NR-</w:t>
      </w:r>
      <w:r w:rsidRPr="007853A2">
        <w:rPr>
          <w:rFonts w:eastAsia="Times New Roman"/>
          <w:lang w:eastAsia="zh-CN"/>
        </w:rPr>
        <w:t>NR</w:t>
      </w:r>
      <w:r w:rsidRPr="007853A2">
        <w:rPr>
          <w:rFonts w:eastAsia="Times New Roman"/>
          <w:lang w:eastAsia="ja-JP"/>
        </w:rPr>
        <w:t xml:space="preserve"> Dual Connectivity (N</w:t>
      </w:r>
      <w:r w:rsidRPr="007853A2">
        <w:rPr>
          <w:rFonts w:eastAsia="Times New Roman"/>
          <w:lang w:eastAsia="zh-CN"/>
        </w:rPr>
        <w:t>R</w:t>
      </w:r>
      <w:r w:rsidRPr="007853A2">
        <w:rPr>
          <w:rFonts w:eastAsia="Times New Roman"/>
          <w:lang w:eastAsia="ja-JP"/>
        </w:rPr>
        <w:t>-DC)</w:t>
      </w:r>
      <w:r w:rsidRPr="007853A2">
        <w:rPr>
          <w:rFonts w:eastAsia="Times New Roman"/>
          <w:lang w:eastAsia="zh-CN"/>
        </w:rPr>
        <w:t xml:space="preserve">, in which a </w:t>
      </w:r>
      <w:r w:rsidRPr="007853A2">
        <w:rPr>
          <w:rFonts w:eastAsia="Times New Roman"/>
          <w:lang w:eastAsia="ja-JP"/>
        </w:rPr>
        <w:t xml:space="preserve">UE is connected to one gNB that acts as a MN and </w:t>
      </w:r>
      <w:r w:rsidRPr="007853A2">
        <w:rPr>
          <w:rFonts w:eastAsia="Times New Roman"/>
          <w:lang w:eastAsia="zh-CN"/>
        </w:rPr>
        <w:t>another gNB that acts as a SN. In addition, NR-DC can also be used when a UE is connected to two gNB-DUs</w:t>
      </w:r>
      <w:ins w:id="48" w:author="ZTE" w:date="2021-01-14T11:30:00Z">
        <w:r w:rsidR="00AD3BB7">
          <w:rPr>
            <w:rFonts w:eastAsia="Times New Roman"/>
            <w:lang w:eastAsia="zh-CN"/>
          </w:rPr>
          <w:t xml:space="preserve"> (or </w:t>
        </w:r>
        <w:r w:rsidR="00AD3BB7" w:rsidRPr="007853A2">
          <w:rPr>
            <w:rFonts w:eastAsia="Times New Roman"/>
            <w:lang w:eastAsia="zh-CN"/>
          </w:rPr>
          <w:t>two cells within the same gNB-DU</w:t>
        </w:r>
        <w:r w:rsidR="00AD3BB7">
          <w:rPr>
            <w:rFonts w:eastAsia="Times New Roman"/>
            <w:lang w:eastAsia="zh-CN"/>
          </w:rPr>
          <w:t>)</w:t>
        </w:r>
      </w:ins>
      <w:r w:rsidRPr="007853A2">
        <w:rPr>
          <w:rFonts w:eastAsia="Times New Roman"/>
          <w:lang w:eastAsia="zh-CN"/>
        </w:rPr>
        <w:t>, one serving the MCG and the other serving the SCG, connected to the same gNB-CU, acting both as a MN and as a SN.</w:t>
      </w:r>
    </w:p>
    <w:bookmarkEnd w:id="44"/>
    <w:bookmarkEnd w:id="45"/>
    <w:bookmarkEnd w:id="46"/>
    <w:bookmarkEnd w:id="47"/>
    <w:p w:rsidR="007853A2" w:rsidRPr="007853A2" w:rsidRDefault="007853A2" w:rsidP="007853A2">
      <w:pPr>
        <w:rPr>
          <w:lang w:eastAsia="zh-CN"/>
        </w:rPr>
      </w:pPr>
    </w:p>
    <w:bookmarkEnd w:id="0"/>
    <w:bookmarkEnd w:id="1"/>
    <w:bookmarkEnd w:id="2"/>
    <w:bookmarkEnd w:id="3"/>
    <w:bookmarkEnd w:id="4"/>
    <w:bookmarkEnd w:id="5"/>
    <w:bookmarkEnd w:id="6"/>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rsidR="007853A2" w:rsidRDefault="007853A2" w:rsidP="004D3D9D"/>
    <w:sectPr w:rsidR="007853A2"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41B" w:rsidRDefault="0063141B">
      <w:r>
        <w:separator/>
      </w:r>
    </w:p>
  </w:endnote>
  <w:endnote w:type="continuationSeparator" w:id="0">
    <w:p w:rsidR="0063141B" w:rsidRDefault="0063141B">
      <w:r>
        <w:continuationSeparator/>
      </w:r>
    </w:p>
  </w:endnote>
  <w:endnote w:type="continuationNotice" w:id="1">
    <w:p w:rsidR="0063141B" w:rsidRDefault="00631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219" w:rsidRDefault="00D0221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219" w:rsidRDefault="00D0221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219" w:rsidRDefault="00D0221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41B" w:rsidRDefault="0063141B">
      <w:r>
        <w:separator/>
      </w:r>
    </w:p>
  </w:footnote>
  <w:footnote w:type="continuationSeparator" w:id="0">
    <w:p w:rsidR="0063141B" w:rsidRDefault="0063141B">
      <w:r>
        <w:continuationSeparator/>
      </w:r>
    </w:p>
  </w:footnote>
  <w:footnote w:type="continuationNotice" w:id="1">
    <w:p w:rsidR="0063141B" w:rsidRDefault="006314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219" w:rsidRDefault="00D0221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F5E" w:rsidRDefault="000F0F5E">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219" w:rsidRDefault="00D022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E6F05"/>
    <w:multiLevelType w:val="hybridMultilevel"/>
    <w:tmpl w:val="CEE4AA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5">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9E05A5B"/>
    <w:multiLevelType w:val="hybridMultilevel"/>
    <w:tmpl w:val="613C9F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4549AF"/>
    <w:multiLevelType w:val="hybridMultilevel"/>
    <w:tmpl w:val="2768450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29">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31">
    <w:nsid w:val="7A491050"/>
    <w:multiLevelType w:val="hybridMultilevel"/>
    <w:tmpl w:val="9CB67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3"/>
  </w:num>
  <w:num w:numId="2">
    <w:abstractNumId w:val="5"/>
  </w:num>
  <w:num w:numId="3">
    <w:abstractNumId w:val="7"/>
  </w:num>
  <w:num w:numId="4">
    <w:abstractNumId w:val="24"/>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3"/>
  </w:num>
  <w:num w:numId="10">
    <w:abstractNumId w:val="21"/>
  </w:num>
  <w:num w:numId="11">
    <w:abstractNumId w:val="3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12"/>
  </w:num>
  <w:num w:numId="25">
    <w:abstractNumId w:val="15"/>
  </w:num>
  <w:num w:numId="26">
    <w:abstractNumId w:val="26"/>
  </w:num>
  <w:num w:numId="27">
    <w:abstractNumId w:val="27"/>
  </w:num>
  <w:num w:numId="28">
    <w:abstractNumId w:val="8"/>
  </w:num>
  <w:num w:numId="29">
    <w:abstractNumId w:val="6"/>
  </w:num>
  <w:num w:numId="30">
    <w:abstractNumId w:val="4"/>
  </w:num>
  <w:num w:numId="31">
    <w:abstractNumId w:val="19"/>
  </w:num>
  <w:num w:numId="32">
    <w:abstractNumId w:val="31"/>
  </w:num>
  <w:num w:numId="33">
    <w:abstractNumId w:val="28"/>
  </w:num>
  <w:num w:numId="34">
    <w:abstractNumId w:val="11"/>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073B1"/>
    <w:rsid w:val="00011099"/>
    <w:rsid w:val="00012655"/>
    <w:rsid w:val="00012988"/>
    <w:rsid w:val="000179FA"/>
    <w:rsid w:val="00022E4A"/>
    <w:rsid w:val="0002331C"/>
    <w:rsid w:val="000258BA"/>
    <w:rsid w:val="00026FEC"/>
    <w:rsid w:val="00030B5C"/>
    <w:rsid w:val="00032B17"/>
    <w:rsid w:val="000433BF"/>
    <w:rsid w:val="00043F65"/>
    <w:rsid w:val="00052135"/>
    <w:rsid w:val="0006342D"/>
    <w:rsid w:val="00065476"/>
    <w:rsid w:val="00065F88"/>
    <w:rsid w:val="00066ABA"/>
    <w:rsid w:val="00067358"/>
    <w:rsid w:val="00070422"/>
    <w:rsid w:val="000715F0"/>
    <w:rsid w:val="00077A86"/>
    <w:rsid w:val="00081498"/>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0F5E"/>
    <w:rsid w:val="000F1F3F"/>
    <w:rsid w:val="000F3C8C"/>
    <w:rsid w:val="000F4378"/>
    <w:rsid w:val="000F5603"/>
    <w:rsid w:val="0011441A"/>
    <w:rsid w:val="001228F0"/>
    <w:rsid w:val="00123D5E"/>
    <w:rsid w:val="001300E7"/>
    <w:rsid w:val="00130D8B"/>
    <w:rsid w:val="001324F0"/>
    <w:rsid w:val="00145D43"/>
    <w:rsid w:val="0014662B"/>
    <w:rsid w:val="00147308"/>
    <w:rsid w:val="0014781D"/>
    <w:rsid w:val="001534FE"/>
    <w:rsid w:val="0015718E"/>
    <w:rsid w:val="0015766C"/>
    <w:rsid w:val="00164F39"/>
    <w:rsid w:val="00165BEF"/>
    <w:rsid w:val="00174F48"/>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A0FB5"/>
    <w:rsid w:val="002A4804"/>
    <w:rsid w:val="002A4B15"/>
    <w:rsid w:val="002A6F98"/>
    <w:rsid w:val="002B19A1"/>
    <w:rsid w:val="002B43B4"/>
    <w:rsid w:val="002B4C50"/>
    <w:rsid w:val="002B5741"/>
    <w:rsid w:val="002C1521"/>
    <w:rsid w:val="002C1D93"/>
    <w:rsid w:val="002C3182"/>
    <w:rsid w:val="002D36A7"/>
    <w:rsid w:val="002D47A6"/>
    <w:rsid w:val="002E3DD0"/>
    <w:rsid w:val="002E70FE"/>
    <w:rsid w:val="002E7DA0"/>
    <w:rsid w:val="002F0BB3"/>
    <w:rsid w:val="002F2584"/>
    <w:rsid w:val="002F2992"/>
    <w:rsid w:val="002F3235"/>
    <w:rsid w:val="002F4ABE"/>
    <w:rsid w:val="002F686C"/>
    <w:rsid w:val="00305409"/>
    <w:rsid w:val="003073D3"/>
    <w:rsid w:val="00316D46"/>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5A5A"/>
    <w:rsid w:val="00366C22"/>
    <w:rsid w:val="003742C0"/>
    <w:rsid w:val="00374DD4"/>
    <w:rsid w:val="003755BF"/>
    <w:rsid w:val="00375F87"/>
    <w:rsid w:val="0038075E"/>
    <w:rsid w:val="0038131E"/>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C0B75"/>
    <w:rsid w:val="003C7B35"/>
    <w:rsid w:val="003D1068"/>
    <w:rsid w:val="003D1BF0"/>
    <w:rsid w:val="003E1A36"/>
    <w:rsid w:val="003E1AD0"/>
    <w:rsid w:val="003E262F"/>
    <w:rsid w:val="003E47DD"/>
    <w:rsid w:val="003E56D4"/>
    <w:rsid w:val="003E710C"/>
    <w:rsid w:val="003F087F"/>
    <w:rsid w:val="003F12FA"/>
    <w:rsid w:val="003F1D0D"/>
    <w:rsid w:val="003F4FBB"/>
    <w:rsid w:val="003F5FDC"/>
    <w:rsid w:val="003F76C4"/>
    <w:rsid w:val="004024E2"/>
    <w:rsid w:val="00404168"/>
    <w:rsid w:val="00410371"/>
    <w:rsid w:val="00415ED7"/>
    <w:rsid w:val="00416E51"/>
    <w:rsid w:val="004216C3"/>
    <w:rsid w:val="00422FB4"/>
    <w:rsid w:val="004242F1"/>
    <w:rsid w:val="00424993"/>
    <w:rsid w:val="00427826"/>
    <w:rsid w:val="00444160"/>
    <w:rsid w:val="0044711C"/>
    <w:rsid w:val="00452C41"/>
    <w:rsid w:val="0046145B"/>
    <w:rsid w:val="004702BA"/>
    <w:rsid w:val="00470CA3"/>
    <w:rsid w:val="00477475"/>
    <w:rsid w:val="00477F4B"/>
    <w:rsid w:val="0048038A"/>
    <w:rsid w:val="004816EC"/>
    <w:rsid w:val="00481B6F"/>
    <w:rsid w:val="00483B23"/>
    <w:rsid w:val="00487FF3"/>
    <w:rsid w:val="004915FB"/>
    <w:rsid w:val="004923DA"/>
    <w:rsid w:val="004A2469"/>
    <w:rsid w:val="004A254B"/>
    <w:rsid w:val="004A372C"/>
    <w:rsid w:val="004A405D"/>
    <w:rsid w:val="004A44B9"/>
    <w:rsid w:val="004B014B"/>
    <w:rsid w:val="004B0702"/>
    <w:rsid w:val="004B16C9"/>
    <w:rsid w:val="004B264C"/>
    <w:rsid w:val="004B349A"/>
    <w:rsid w:val="004B4399"/>
    <w:rsid w:val="004B75B7"/>
    <w:rsid w:val="004C50FB"/>
    <w:rsid w:val="004C73C0"/>
    <w:rsid w:val="004C7A67"/>
    <w:rsid w:val="004D2E6E"/>
    <w:rsid w:val="004D3D9D"/>
    <w:rsid w:val="004D6DF3"/>
    <w:rsid w:val="004D790F"/>
    <w:rsid w:val="004E3166"/>
    <w:rsid w:val="004F37C0"/>
    <w:rsid w:val="00502BE9"/>
    <w:rsid w:val="005045CF"/>
    <w:rsid w:val="00507495"/>
    <w:rsid w:val="0051580D"/>
    <w:rsid w:val="00520BDA"/>
    <w:rsid w:val="005221A1"/>
    <w:rsid w:val="005266C5"/>
    <w:rsid w:val="00531E71"/>
    <w:rsid w:val="00533B74"/>
    <w:rsid w:val="00535160"/>
    <w:rsid w:val="00536223"/>
    <w:rsid w:val="00536D99"/>
    <w:rsid w:val="005469C9"/>
    <w:rsid w:val="00547111"/>
    <w:rsid w:val="0055004F"/>
    <w:rsid w:val="00550FCC"/>
    <w:rsid w:val="00551BCF"/>
    <w:rsid w:val="00551C7A"/>
    <w:rsid w:val="00554AA1"/>
    <w:rsid w:val="00556A6B"/>
    <w:rsid w:val="005574A4"/>
    <w:rsid w:val="00575471"/>
    <w:rsid w:val="00580DA6"/>
    <w:rsid w:val="00585E3D"/>
    <w:rsid w:val="005900DC"/>
    <w:rsid w:val="00592D74"/>
    <w:rsid w:val="005A106E"/>
    <w:rsid w:val="005B19F9"/>
    <w:rsid w:val="005B56E2"/>
    <w:rsid w:val="005B654C"/>
    <w:rsid w:val="005B692E"/>
    <w:rsid w:val="005C2C27"/>
    <w:rsid w:val="005C7679"/>
    <w:rsid w:val="005D0C0E"/>
    <w:rsid w:val="005D139F"/>
    <w:rsid w:val="005D5BE5"/>
    <w:rsid w:val="005E2C44"/>
    <w:rsid w:val="005E3412"/>
    <w:rsid w:val="005E74D1"/>
    <w:rsid w:val="005F3459"/>
    <w:rsid w:val="005F3B47"/>
    <w:rsid w:val="005F5CAF"/>
    <w:rsid w:val="00602895"/>
    <w:rsid w:val="00603A11"/>
    <w:rsid w:val="006073C7"/>
    <w:rsid w:val="00614698"/>
    <w:rsid w:val="00615F26"/>
    <w:rsid w:val="00620A6C"/>
    <w:rsid w:val="00621188"/>
    <w:rsid w:val="00621B5D"/>
    <w:rsid w:val="006257ED"/>
    <w:rsid w:val="006304BB"/>
    <w:rsid w:val="0063141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10D1"/>
    <w:rsid w:val="00671BBB"/>
    <w:rsid w:val="00676B6E"/>
    <w:rsid w:val="00680BCC"/>
    <w:rsid w:val="006845DE"/>
    <w:rsid w:val="00686FA0"/>
    <w:rsid w:val="00690D81"/>
    <w:rsid w:val="006923EB"/>
    <w:rsid w:val="006954D6"/>
    <w:rsid w:val="00695808"/>
    <w:rsid w:val="006A6242"/>
    <w:rsid w:val="006A7B0E"/>
    <w:rsid w:val="006A7E04"/>
    <w:rsid w:val="006B037A"/>
    <w:rsid w:val="006B3047"/>
    <w:rsid w:val="006B46FB"/>
    <w:rsid w:val="006B6357"/>
    <w:rsid w:val="006C40C8"/>
    <w:rsid w:val="006C58A8"/>
    <w:rsid w:val="006D0C8D"/>
    <w:rsid w:val="006D1DA1"/>
    <w:rsid w:val="006D7605"/>
    <w:rsid w:val="006E21FB"/>
    <w:rsid w:val="006E7731"/>
    <w:rsid w:val="006F388A"/>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6408B"/>
    <w:rsid w:val="0076528D"/>
    <w:rsid w:val="00777956"/>
    <w:rsid w:val="0078081B"/>
    <w:rsid w:val="00781224"/>
    <w:rsid w:val="007853A2"/>
    <w:rsid w:val="00786523"/>
    <w:rsid w:val="00792342"/>
    <w:rsid w:val="00792F41"/>
    <w:rsid w:val="007954D7"/>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E63F7"/>
    <w:rsid w:val="007F7259"/>
    <w:rsid w:val="00802468"/>
    <w:rsid w:val="008040A8"/>
    <w:rsid w:val="00805893"/>
    <w:rsid w:val="008079AA"/>
    <w:rsid w:val="00813270"/>
    <w:rsid w:val="00814268"/>
    <w:rsid w:val="00816824"/>
    <w:rsid w:val="00816D1F"/>
    <w:rsid w:val="00817474"/>
    <w:rsid w:val="00817707"/>
    <w:rsid w:val="00823AFF"/>
    <w:rsid w:val="008279FA"/>
    <w:rsid w:val="00831DF9"/>
    <w:rsid w:val="00834AF7"/>
    <w:rsid w:val="00840BF8"/>
    <w:rsid w:val="00842255"/>
    <w:rsid w:val="00845078"/>
    <w:rsid w:val="00850B5E"/>
    <w:rsid w:val="00856C57"/>
    <w:rsid w:val="00857061"/>
    <w:rsid w:val="00857307"/>
    <w:rsid w:val="008626E7"/>
    <w:rsid w:val="0086518D"/>
    <w:rsid w:val="00867768"/>
    <w:rsid w:val="00870EE7"/>
    <w:rsid w:val="00874A85"/>
    <w:rsid w:val="00876A90"/>
    <w:rsid w:val="008863B9"/>
    <w:rsid w:val="008907BF"/>
    <w:rsid w:val="008927B1"/>
    <w:rsid w:val="00892F5A"/>
    <w:rsid w:val="008A1E8E"/>
    <w:rsid w:val="008A45A6"/>
    <w:rsid w:val="008A6D6B"/>
    <w:rsid w:val="008B3FC8"/>
    <w:rsid w:val="008B7C4F"/>
    <w:rsid w:val="008D02FF"/>
    <w:rsid w:val="008D6398"/>
    <w:rsid w:val="008E2D0E"/>
    <w:rsid w:val="008E6846"/>
    <w:rsid w:val="008F3753"/>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62908"/>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4463"/>
    <w:rsid w:val="009B5C0E"/>
    <w:rsid w:val="009B7CF5"/>
    <w:rsid w:val="009C0F16"/>
    <w:rsid w:val="009C5396"/>
    <w:rsid w:val="009C7B30"/>
    <w:rsid w:val="009D106D"/>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4E41"/>
    <w:rsid w:val="00A370AE"/>
    <w:rsid w:val="00A43D54"/>
    <w:rsid w:val="00A46BDA"/>
    <w:rsid w:val="00A47D7B"/>
    <w:rsid w:val="00A47E70"/>
    <w:rsid w:val="00A50CF0"/>
    <w:rsid w:val="00A519ED"/>
    <w:rsid w:val="00A54713"/>
    <w:rsid w:val="00A54AC2"/>
    <w:rsid w:val="00A6486B"/>
    <w:rsid w:val="00A66D7F"/>
    <w:rsid w:val="00A75174"/>
    <w:rsid w:val="00A75571"/>
    <w:rsid w:val="00A75B28"/>
    <w:rsid w:val="00A7671C"/>
    <w:rsid w:val="00A77C12"/>
    <w:rsid w:val="00A973B2"/>
    <w:rsid w:val="00AA2CBC"/>
    <w:rsid w:val="00AA4474"/>
    <w:rsid w:val="00AA60A4"/>
    <w:rsid w:val="00AA70EF"/>
    <w:rsid w:val="00AB05A9"/>
    <w:rsid w:val="00AB1A8D"/>
    <w:rsid w:val="00AB2D68"/>
    <w:rsid w:val="00AB47AC"/>
    <w:rsid w:val="00AB7620"/>
    <w:rsid w:val="00AB7E5A"/>
    <w:rsid w:val="00AC375D"/>
    <w:rsid w:val="00AC3B13"/>
    <w:rsid w:val="00AC5820"/>
    <w:rsid w:val="00AC5959"/>
    <w:rsid w:val="00AD090C"/>
    <w:rsid w:val="00AD1CD8"/>
    <w:rsid w:val="00AD3BB7"/>
    <w:rsid w:val="00AD4E7E"/>
    <w:rsid w:val="00AD71AD"/>
    <w:rsid w:val="00AF12D5"/>
    <w:rsid w:val="00AF37A5"/>
    <w:rsid w:val="00AF5834"/>
    <w:rsid w:val="00B03194"/>
    <w:rsid w:val="00B0388B"/>
    <w:rsid w:val="00B04EC0"/>
    <w:rsid w:val="00B05BFB"/>
    <w:rsid w:val="00B06845"/>
    <w:rsid w:val="00B07A36"/>
    <w:rsid w:val="00B14FF7"/>
    <w:rsid w:val="00B165FD"/>
    <w:rsid w:val="00B20E4C"/>
    <w:rsid w:val="00B23052"/>
    <w:rsid w:val="00B258BB"/>
    <w:rsid w:val="00B3464F"/>
    <w:rsid w:val="00B34897"/>
    <w:rsid w:val="00B3493B"/>
    <w:rsid w:val="00B368E7"/>
    <w:rsid w:val="00B40E9D"/>
    <w:rsid w:val="00B41024"/>
    <w:rsid w:val="00B43408"/>
    <w:rsid w:val="00B469E6"/>
    <w:rsid w:val="00B506F2"/>
    <w:rsid w:val="00B50F7E"/>
    <w:rsid w:val="00B52F87"/>
    <w:rsid w:val="00B5336E"/>
    <w:rsid w:val="00B6483E"/>
    <w:rsid w:val="00B67B97"/>
    <w:rsid w:val="00B71F09"/>
    <w:rsid w:val="00B72479"/>
    <w:rsid w:val="00B72E2D"/>
    <w:rsid w:val="00B77583"/>
    <w:rsid w:val="00B8336B"/>
    <w:rsid w:val="00B85BE1"/>
    <w:rsid w:val="00B87F49"/>
    <w:rsid w:val="00B91DD4"/>
    <w:rsid w:val="00B94E6D"/>
    <w:rsid w:val="00B968C8"/>
    <w:rsid w:val="00B97028"/>
    <w:rsid w:val="00BA342B"/>
    <w:rsid w:val="00BA3EC5"/>
    <w:rsid w:val="00BA51D9"/>
    <w:rsid w:val="00BA7379"/>
    <w:rsid w:val="00BB135E"/>
    <w:rsid w:val="00BB5DFC"/>
    <w:rsid w:val="00BB6385"/>
    <w:rsid w:val="00BD1D94"/>
    <w:rsid w:val="00BD279D"/>
    <w:rsid w:val="00BD3410"/>
    <w:rsid w:val="00BD6BB8"/>
    <w:rsid w:val="00BE3CF3"/>
    <w:rsid w:val="00BE3D02"/>
    <w:rsid w:val="00BE5A27"/>
    <w:rsid w:val="00BF559D"/>
    <w:rsid w:val="00C028EB"/>
    <w:rsid w:val="00C1165D"/>
    <w:rsid w:val="00C13008"/>
    <w:rsid w:val="00C14CBB"/>
    <w:rsid w:val="00C17D6F"/>
    <w:rsid w:val="00C20505"/>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258F"/>
    <w:rsid w:val="00CA4512"/>
    <w:rsid w:val="00CA5227"/>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EDD"/>
    <w:rsid w:val="00D03F9A"/>
    <w:rsid w:val="00D06D51"/>
    <w:rsid w:val="00D11AA8"/>
    <w:rsid w:val="00D15DD7"/>
    <w:rsid w:val="00D16689"/>
    <w:rsid w:val="00D24195"/>
    <w:rsid w:val="00D243D7"/>
    <w:rsid w:val="00D24991"/>
    <w:rsid w:val="00D25222"/>
    <w:rsid w:val="00D26F83"/>
    <w:rsid w:val="00D30713"/>
    <w:rsid w:val="00D41D42"/>
    <w:rsid w:val="00D41E43"/>
    <w:rsid w:val="00D5009E"/>
    <w:rsid w:val="00D50255"/>
    <w:rsid w:val="00D56079"/>
    <w:rsid w:val="00D57386"/>
    <w:rsid w:val="00D656A2"/>
    <w:rsid w:val="00D66520"/>
    <w:rsid w:val="00D66826"/>
    <w:rsid w:val="00D7323D"/>
    <w:rsid w:val="00D77EF2"/>
    <w:rsid w:val="00D81E73"/>
    <w:rsid w:val="00D84657"/>
    <w:rsid w:val="00D92116"/>
    <w:rsid w:val="00D92BDF"/>
    <w:rsid w:val="00D931F3"/>
    <w:rsid w:val="00DA11E6"/>
    <w:rsid w:val="00DA3C03"/>
    <w:rsid w:val="00DA4603"/>
    <w:rsid w:val="00DB297D"/>
    <w:rsid w:val="00DB2B0C"/>
    <w:rsid w:val="00DB2B51"/>
    <w:rsid w:val="00DB3C88"/>
    <w:rsid w:val="00DB41D4"/>
    <w:rsid w:val="00DB7C92"/>
    <w:rsid w:val="00DC4C62"/>
    <w:rsid w:val="00DD4149"/>
    <w:rsid w:val="00DD4A71"/>
    <w:rsid w:val="00DE05A4"/>
    <w:rsid w:val="00DE22DB"/>
    <w:rsid w:val="00DE34CF"/>
    <w:rsid w:val="00DE5885"/>
    <w:rsid w:val="00DF0D41"/>
    <w:rsid w:val="00DF1510"/>
    <w:rsid w:val="00DF3574"/>
    <w:rsid w:val="00DF73A0"/>
    <w:rsid w:val="00E02280"/>
    <w:rsid w:val="00E031CF"/>
    <w:rsid w:val="00E03486"/>
    <w:rsid w:val="00E06770"/>
    <w:rsid w:val="00E06D7F"/>
    <w:rsid w:val="00E10171"/>
    <w:rsid w:val="00E13F05"/>
    <w:rsid w:val="00E13F3D"/>
    <w:rsid w:val="00E140A8"/>
    <w:rsid w:val="00E16C0F"/>
    <w:rsid w:val="00E216AF"/>
    <w:rsid w:val="00E21B67"/>
    <w:rsid w:val="00E25AB1"/>
    <w:rsid w:val="00E26739"/>
    <w:rsid w:val="00E27CD5"/>
    <w:rsid w:val="00E343AF"/>
    <w:rsid w:val="00E34898"/>
    <w:rsid w:val="00E46CCE"/>
    <w:rsid w:val="00E503A8"/>
    <w:rsid w:val="00E564E7"/>
    <w:rsid w:val="00E57E29"/>
    <w:rsid w:val="00E63823"/>
    <w:rsid w:val="00E6697E"/>
    <w:rsid w:val="00E67F1E"/>
    <w:rsid w:val="00E718F0"/>
    <w:rsid w:val="00E76D47"/>
    <w:rsid w:val="00E770B6"/>
    <w:rsid w:val="00E80BCE"/>
    <w:rsid w:val="00E821F3"/>
    <w:rsid w:val="00E8230A"/>
    <w:rsid w:val="00E84C51"/>
    <w:rsid w:val="00E913FD"/>
    <w:rsid w:val="00E94547"/>
    <w:rsid w:val="00E96871"/>
    <w:rsid w:val="00EA0772"/>
    <w:rsid w:val="00EA1189"/>
    <w:rsid w:val="00EB09B7"/>
    <w:rsid w:val="00EB0CC4"/>
    <w:rsid w:val="00EB11B1"/>
    <w:rsid w:val="00EB13F5"/>
    <w:rsid w:val="00EB2D54"/>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455EA"/>
    <w:rsid w:val="00F531CD"/>
    <w:rsid w:val="00F5567A"/>
    <w:rsid w:val="00F62E81"/>
    <w:rsid w:val="00F64804"/>
    <w:rsid w:val="00F64B26"/>
    <w:rsid w:val="00F6581C"/>
    <w:rsid w:val="00F71EEF"/>
    <w:rsid w:val="00F75355"/>
    <w:rsid w:val="00F77704"/>
    <w:rsid w:val="00F77FCD"/>
    <w:rsid w:val="00F8210B"/>
    <w:rsid w:val="00F82E33"/>
    <w:rsid w:val="00F86705"/>
    <w:rsid w:val="00F96C40"/>
    <w:rsid w:val="00F97E9A"/>
    <w:rsid w:val="00FA4BDA"/>
    <w:rsid w:val="00FA749D"/>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F3BCE-6A96-4FEA-A723-578AF7AC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937</Words>
  <Characters>5346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ZTE-LiuJing</cp:lastModifiedBy>
  <cp:revision>5</cp:revision>
  <cp:lastPrinted>1900-01-01T06:00:00Z</cp:lastPrinted>
  <dcterms:created xsi:type="dcterms:W3CDTF">2021-01-14T10:36:00Z</dcterms:created>
  <dcterms:modified xsi:type="dcterms:W3CDTF">2021-01-14T20:09:00Z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